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D5" w:rsidRPr="002715C9" w:rsidRDefault="005C4BD5" w:rsidP="00F7750C">
      <w:pPr>
        <w:keepNext/>
        <w:spacing w:after="120" w:line="276" w:lineRule="auto"/>
        <w:ind w:left="4008"/>
        <w:jc w:val="right"/>
        <w:outlineLvl w:val="6"/>
        <w:rPr>
          <w:rFonts w:ascii="Times New Roman" w:hAnsi="Times New Roman" w:cs="Times New Roman"/>
          <w:sz w:val="24"/>
          <w:szCs w:val="24"/>
        </w:rPr>
      </w:pPr>
      <w:r w:rsidRPr="002715C9">
        <w:rPr>
          <w:rFonts w:ascii="Times New Roman" w:hAnsi="Times New Roman" w:cs="Times New Roman"/>
          <w:sz w:val="24"/>
          <w:szCs w:val="24"/>
        </w:rPr>
        <w:t>Załącznik nr 2 do Zaproszenia dla części II</w:t>
      </w:r>
      <w:r w:rsidR="00FB575E">
        <w:rPr>
          <w:rFonts w:ascii="Times New Roman" w:hAnsi="Times New Roman" w:cs="Times New Roman"/>
          <w:sz w:val="24"/>
          <w:szCs w:val="24"/>
        </w:rPr>
        <w:t xml:space="preserve"> (zaktualizowany)</w:t>
      </w:r>
    </w:p>
    <w:p w:rsidR="005C4BD5" w:rsidRPr="002715C9" w:rsidRDefault="005C4BD5" w:rsidP="00F7750C">
      <w:pPr>
        <w:keepNext/>
        <w:spacing w:after="120" w:line="276" w:lineRule="auto"/>
        <w:ind w:left="4008"/>
        <w:jc w:val="right"/>
        <w:outlineLvl w:val="6"/>
        <w:rPr>
          <w:rFonts w:ascii="Times New Roman" w:hAnsi="Times New Roman" w:cs="Times New Roman"/>
          <w:sz w:val="24"/>
          <w:szCs w:val="24"/>
        </w:rPr>
      </w:pPr>
    </w:p>
    <w:p w:rsidR="005C4BD5" w:rsidRPr="002715C9" w:rsidRDefault="005C4BD5" w:rsidP="00F7750C">
      <w:pPr>
        <w:spacing w:after="120" w:line="276" w:lineRule="auto"/>
        <w:ind w:left="357"/>
        <w:jc w:val="both"/>
        <w:rPr>
          <w:rFonts w:ascii="Times New Roman" w:hAnsi="Times New Roman" w:cs="Times New Roman"/>
          <w:b/>
          <w:bCs/>
          <w:iCs/>
          <w:color w:val="000000"/>
          <w:sz w:val="24"/>
          <w:szCs w:val="24"/>
        </w:rPr>
      </w:pPr>
      <w:r w:rsidRPr="002715C9">
        <w:rPr>
          <w:rFonts w:ascii="Times New Roman" w:hAnsi="Times New Roman" w:cs="Times New Roman"/>
          <w:b/>
          <w:bCs/>
          <w:iCs/>
          <w:color w:val="000000"/>
          <w:sz w:val="24"/>
          <w:szCs w:val="24"/>
        </w:rPr>
        <w:t xml:space="preserve">Szczegółowy opis przedmiotu zamówienia wraz z opisem wykonywanych czynności w budynku Krajowej Informacji Skarbowej w Bielsku-Białej przy ul. Traugutta 2a </w:t>
      </w:r>
    </w:p>
    <w:p w:rsidR="005C4BD5" w:rsidRPr="002715C9" w:rsidRDefault="005C4BD5" w:rsidP="00F7750C">
      <w:pPr>
        <w:pStyle w:val="Akapitzlist"/>
        <w:numPr>
          <w:ilvl w:val="0"/>
          <w:numId w:val="6"/>
        </w:numPr>
        <w:spacing w:after="120" w:line="276" w:lineRule="auto"/>
        <w:contextualSpacing w:val="0"/>
        <w:jc w:val="both"/>
        <w:rPr>
          <w:rFonts w:ascii="Times New Roman" w:eastAsia="Times New Roman" w:hAnsi="Times New Roman" w:cs="Times New Roman"/>
          <w:b/>
          <w:color w:val="000000"/>
          <w:u w:val="single"/>
          <w:lang w:eastAsia="pl-PL" w:bidi="pl-PL"/>
        </w:rPr>
      </w:pPr>
      <w:r w:rsidRPr="002715C9">
        <w:rPr>
          <w:rFonts w:ascii="Times New Roman" w:eastAsia="Times New Roman" w:hAnsi="Times New Roman" w:cs="Times New Roman"/>
          <w:b/>
          <w:color w:val="000000"/>
          <w:u w:val="single"/>
          <w:lang w:eastAsia="pl-PL" w:bidi="pl-PL"/>
        </w:rPr>
        <w:t>Przedmiot zamówienia:</w:t>
      </w:r>
    </w:p>
    <w:p w:rsidR="005C4BD5" w:rsidRPr="002715C9" w:rsidRDefault="005C4BD5" w:rsidP="00F7750C">
      <w:pPr>
        <w:spacing w:after="120" w:line="276" w:lineRule="auto"/>
        <w:jc w:val="both"/>
        <w:rPr>
          <w:rFonts w:ascii="Times New Roman" w:eastAsia="Times New Roman" w:hAnsi="Times New Roman" w:cs="Times New Roman"/>
          <w:b/>
          <w:color w:val="000000"/>
          <w:sz w:val="24"/>
          <w:szCs w:val="24"/>
          <w:u w:val="single"/>
          <w:lang w:eastAsia="pl-PL" w:bidi="pl-PL"/>
        </w:rPr>
      </w:pPr>
    </w:p>
    <w:p w:rsidR="005C4BD5" w:rsidRPr="002715C9" w:rsidRDefault="005C4BD5" w:rsidP="00F7750C">
      <w:pPr>
        <w:pStyle w:val="Akapitzlist"/>
        <w:widowControl w:val="0"/>
        <w:numPr>
          <w:ilvl w:val="1"/>
          <w:numId w:val="6"/>
        </w:numPr>
        <w:spacing w:after="120" w:line="276" w:lineRule="auto"/>
        <w:ind w:left="709" w:hanging="56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Przedmiotem zamówienia jest całodobowa, stała, bezpośrednia ochrona</w:t>
      </w:r>
      <w:r w:rsidR="00AC2939" w:rsidRPr="002715C9">
        <w:rPr>
          <w:rFonts w:ascii="Times New Roman" w:eastAsia="Times New Roman" w:hAnsi="Times New Roman" w:cs="Times New Roman"/>
          <w:color w:val="000000"/>
          <w:lang w:eastAsia="pl-PL" w:bidi="pl-PL"/>
        </w:rPr>
        <w:t xml:space="preserve"> fizyczna mienia nieruchomości, </w:t>
      </w:r>
      <w:r w:rsidRPr="002715C9">
        <w:rPr>
          <w:rFonts w:ascii="Times New Roman" w:eastAsia="Times New Roman" w:hAnsi="Times New Roman" w:cs="Times New Roman"/>
          <w:color w:val="000000"/>
          <w:lang w:eastAsia="pl-PL" w:bidi="pl-PL"/>
        </w:rPr>
        <w:t>ruchomości i osób przebywających na terenie objętym ochroną, z wykorzystaniem elektronicznych systemów (</w:t>
      </w:r>
      <w:proofErr w:type="spellStart"/>
      <w:r w:rsidRPr="002715C9">
        <w:rPr>
          <w:rFonts w:ascii="Times New Roman" w:eastAsia="Times New Roman" w:hAnsi="Times New Roman" w:cs="Times New Roman"/>
          <w:color w:val="000000"/>
          <w:lang w:eastAsia="pl-PL" w:bidi="pl-PL"/>
        </w:rPr>
        <w:t>SSWiN</w:t>
      </w:r>
      <w:proofErr w:type="spellEnd"/>
      <w:r w:rsidRPr="002715C9">
        <w:rPr>
          <w:rFonts w:ascii="Times New Roman" w:eastAsia="Times New Roman" w:hAnsi="Times New Roman" w:cs="Times New Roman"/>
          <w:color w:val="000000"/>
          <w:lang w:eastAsia="pl-PL" w:bidi="pl-PL"/>
        </w:rPr>
        <w:t xml:space="preserve">) telewizji przemysłowej i sygnalizacji ppoż.). </w:t>
      </w:r>
    </w:p>
    <w:p w:rsidR="005C4BD5" w:rsidRPr="002715C9" w:rsidRDefault="005C4BD5" w:rsidP="00F7750C">
      <w:pPr>
        <w:pStyle w:val="Akapitzlist"/>
        <w:widowControl w:val="0"/>
        <w:numPr>
          <w:ilvl w:val="1"/>
          <w:numId w:val="6"/>
        </w:numPr>
        <w:spacing w:after="60" w:line="276" w:lineRule="auto"/>
        <w:ind w:left="709" w:hanging="56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lang w:eastAsia="pl-PL" w:bidi="pl-PL"/>
        </w:rPr>
        <w:t xml:space="preserve">Wykonywanie czynności związanych z ochroną osób i mienia ma mieć miejsce w okresie od </w:t>
      </w:r>
      <w:r w:rsidR="008B52B2">
        <w:rPr>
          <w:rFonts w:ascii="Times New Roman" w:eastAsia="Times New Roman" w:hAnsi="Times New Roman" w:cs="Times New Roman"/>
          <w:lang w:eastAsia="pl-PL" w:bidi="pl-PL"/>
        </w:rPr>
        <w:t>30 marca</w:t>
      </w:r>
      <w:r w:rsidRPr="002715C9">
        <w:rPr>
          <w:rFonts w:ascii="Times New Roman" w:eastAsia="Times New Roman" w:hAnsi="Times New Roman" w:cs="Times New Roman"/>
          <w:lang w:eastAsia="pl-PL" w:bidi="pl-PL"/>
        </w:rPr>
        <w:t xml:space="preserve"> 201</w:t>
      </w:r>
      <w:r w:rsidR="00D370A6" w:rsidRPr="002715C9">
        <w:rPr>
          <w:rFonts w:ascii="Times New Roman" w:eastAsia="Times New Roman" w:hAnsi="Times New Roman" w:cs="Times New Roman"/>
          <w:lang w:eastAsia="pl-PL" w:bidi="pl-PL"/>
        </w:rPr>
        <w:t>9</w:t>
      </w:r>
      <w:r w:rsidRPr="002715C9">
        <w:rPr>
          <w:rFonts w:ascii="Times New Roman" w:eastAsia="Times New Roman" w:hAnsi="Times New Roman" w:cs="Times New Roman"/>
          <w:lang w:eastAsia="pl-PL" w:bidi="pl-PL"/>
        </w:rPr>
        <w:t xml:space="preserve"> r.</w:t>
      </w:r>
      <w:r w:rsidR="00D370A6" w:rsidRPr="002715C9">
        <w:rPr>
          <w:rFonts w:ascii="Times New Roman" w:eastAsia="Times New Roman" w:hAnsi="Times New Roman" w:cs="Times New Roman"/>
          <w:lang w:eastAsia="pl-PL" w:bidi="pl-PL"/>
        </w:rPr>
        <w:t xml:space="preserve"> godz. </w:t>
      </w:r>
      <w:r w:rsidR="008B52B2">
        <w:rPr>
          <w:rFonts w:ascii="Times New Roman" w:eastAsia="Times New Roman" w:hAnsi="Times New Roman" w:cs="Times New Roman"/>
          <w:lang w:eastAsia="pl-PL" w:bidi="pl-PL"/>
        </w:rPr>
        <w:t>15</w:t>
      </w:r>
      <w:r w:rsidR="00D370A6" w:rsidRPr="002715C9">
        <w:rPr>
          <w:rFonts w:ascii="Times New Roman" w:eastAsia="Times New Roman" w:hAnsi="Times New Roman" w:cs="Times New Roman"/>
          <w:lang w:eastAsia="pl-PL" w:bidi="pl-PL"/>
        </w:rPr>
        <w:t>:00</w:t>
      </w:r>
      <w:r w:rsidRPr="002715C9">
        <w:rPr>
          <w:rFonts w:ascii="Times New Roman" w:eastAsia="Times New Roman" w:hAnsi="Times New Roman" w:cs="Times New Roman"/>
          <w:lang w:eastAsia="pl-PL" w:bidi="pl-PL"/>
        </w:rPr>
        <w:t xml:space="preserve"> do 3</w:t>
      </w:r>
      <w:r w:rsidR="00A3421B" w:rsidRPr="002715C9">
        <w:rPr>
          <w:rFonts w:ascii="Times New Roman" w:eastAsia="Times New Roman" w:hAnsi="Times New Roman" w:cs="Times New Roman"/>
          <w:lang w:eastAsia="pl-PL" w:bidi="pl-PL"/>
        </w:rPr>
        <w:t>1</w:t>
      </w:r>
      <w:r w:rsidRPr="002715C9">
        <w:rPr>
          <w:rFonts w:ascii="Times New Roman" w:eastAsia="Times New Roman" w:hAnsi="Times New Roman" w:cs="Times New Roman"/>
          <w:lang w:eastAsia="pl-PL" w:bidi="pl-PL"/>
        </w:rPr>
        <w:t xml:space="preserve"> marca 20</w:t>
      </w:r>
      <w:r w:rsidR="00D370A6" w:rsidRPr="002715C9">
        <w:rPr>
          <w:rFonts w:ascii="Times New Roman" w:eastAsia="Times New Roman" w:hAnsi="Times New Roman" w:cs="Times New Roman"/>
          <w:lang w:eastAsia="pl-PL" w:bidi="pl-PL"/>
        </w:rPr>
        <w:t>20</w:t>
      </w:r>
      <w:r w:rsidRPr="002715C9">
        <w:rPr>
          <w:rFonts w:ascii="Times New Roman" w:eastAsia="Times New Roman" w:hAnsi="Times New Roman" w:cs="Times New Roman"/>
          <w:lang w:eastAsia="pl-PL" w:bidi="pl-PL"/>
        </w:rPr>
        <w:t xml:space="preserve"> r.</w:t>
      </w:r>
      <w:r w:rsidR="00D370A6" w:rsidRPr="002715C9">
        <w:rPr>
          <w:rFonts w:ascii="Times New Roman" w:eastAsia="Times New Roman" w:hAnsi="Times New Roman" w:cs="Times New Roman"/>
          <w:lang w:eastAsia="pl-PL" w:bidi="pl-PL"/>
        </w:rPr>
        <w:t xml:space="preserve"> godz. 12:00</w:t>
      </w:r>
      <w:r w:rsidRPr="002715C9">
        <w:rPr>
          <w:rFonts w:ascii="Times New Roman" w:eastAsia="Times New Roman" w:hAnsi="Times New Roman" w:cs="Times New Roman"/>
          <w:lang w:eastAsia="pl-PL" w:bidi="pl-PL"/>
        </w:rPr>
        <w:t xml:space="preserve"> przez 24 godziny na dobę w następujący sposób:</w:t>
      </w:r>
    </w:p>
    <w:p w:rsidR="005C4BD5" w:rsidRPr="002715C9" w:rsidRDefault="005C4BD5" w:rsidP="00F7750C">
      <w:pPr>
        <w:pStyle w:val="Akapitzlist"/>
        <w:widowControl w:val="0"/>
        <w:numPr>
          <w:ilvl w:val="0"/>
          <w:numId w:val="12"/>
        </w:numPr>
        <w:tabs>
          <w:tab w:val="left" w:pos="756"/>
        </w:tabs>
        <w:spacing w:after="60" w:line="276" w:lineRule="auto"/>
        <w:contextualSpacing w:val="0"/>
        <w:jc w:val="both"/>
        <w:rPr>
          <w:rFonts w:ascii="Times New Roman" w:eastAsia="Times New Roman" w:hAnsi="Times New Roman" w:cs="Times New Roman"/>
          <w:lang w:eastAsia="pl-PL" w:bidi="pl-PL"/>
        </w:rPr>
      </w:pPr>
      <w:r w:rsidRPr="002715C9">
        <w:rPr>
          <w:rFonts w:ascii="Times New Roman" w:eastAsia="Times New Roman" w:hAnsi="Times New Roman" w:cs="Times New Roman"/>
          <w:lang w:eastAsia="pl-PL" w:bidi="pl-PL"/>
        </w:rPr>
        <w:t>godziny pracy jednostki: poniedziałek-piątek</w:t>
      </w:r>
      <w:r w:rsidR="007A1D2D" w:rsidRPr="002715C9">
        <w:rPr>
          <w:rFonts w:ascii="Times New Roman" w:eastAsia="Times New Roman" w:hAnsi="Times New Roman" w:cs="Times New Roman"/>
          <w:lang w:eastAsia="pl-PL" w:bidi="pl-PL"/>
        </w:rPr>
        <w:t xml:space="preserve"> godz. 7.00. do godz.</w:t>
      </w:r>
      <w:r w:rsidR="00387804">
        <w:rPr>
          <w:rFonts w:ascii="Times New Roman" w:eastAsia="Times New Roman" w:hAnsi="Times New Roman" w:cs="Times New Roman"/>
          <w:lang w:eastAsia="pl-PL" w:bidi="pl-PL"/>
        </w:rPr>
        <w:t xml:space="preserve"> </w:t>
      </w:r>
      <w:r w:rsidR="007A1D2D" w:rsidRPr="002715C9">
        <w:rPr>
          <w:rFonts w:ascii="Times New Roman" w:eastAsia="Times New Roman" w:hAnsi="Times New Roman" w:cs="Times New Roman"/>
          <w:lang w:eastAsia="pl-PL" w:bidi="pl-PL"/>
        </w:rPr>
        <w:t xml:space="preserve">18.00 </w:t>
      </w:r>
      <w:r w:rsidR="007A1D2D" w:rsidRPr="002715C9">
        <w:rPr>
          <w:rFonts w:ascii="Times New Roman" w:eastAsia="Times New Roman" w:hAnsi="Times New Roman" w:cs="Times New Roman"/>
          <w:lang w:eastAsia="pl-PL" w:bidi="pl-PL"/>
        </w:rPr>
        <w:br/>
        <w:t>i dodatkowych dniach wyznaczonych przez Zamawiającego</w:t>
      </w:r>
      <w:r w:rsidRPr="002715C9">
        <w:rPr>
          <w:rFonts w:ascii="Times New Roman" w:eastAsia="Times New Roman" w:hAnsi="Times New Roman" w:cs="Times New Roman"/>
          <w:lang w:eastAsia="pl-PL" w:bidi="pl-PL"/>
        </w:rPr>
        <w:t xml:space="preserve">. </w:t>
      </w:r>
    </w:p>
    <w:p w:rsidR="005C4BD5" w:rsidRPr="002715C9" w:rsidRDefault="005C4BD5" w:rsidP="00F7750C">
      <w:pPr>
        <w:pStyle w:val="Akapitzlist"/>
        <w:widowControl w:val="0"/>
        <w:tabs>
          <w:tab w:val="left" w:pos="756"/>
        </w:tabs>
        <w:spacing w:after="60" w:line="276" w:lineRule="auto"/>
        <w:ind w:left="1512"/>
        <w:contextualSpacing w:val="0"/>
        <w:jc w:val="both"/>
        <w:rPr>
          <w:rFonts w:ascii="Times New Roman" w:eastAsia="Times New Roman" w:hAnsi="Times New Roman" w:cs="Times New Roman"/>
          <w:lang w:eastAsia="pl-PL" w:bidi="pl-PL"/>
        </w:rPr>
      </w:pPr>
      <w:r w:rsidRPr="002715C9">
        <w:rPr>
          <w:rFonts w:ascii="Times New Roman" w:eastAsia="Times New Roman" w:hAnsi="Times New Roman" w:cs="Times New Roman"/>
          <w:lang w:eastAsia="pl-PL" w:bidi="pl-PL"/>
        </w:rPr>
        <w:t>(w godz. od 10</w:t>
      </w:r>
      <w:r w:rsidR="00F7750C">
        <w:rPr>
          <w:rFonts w:ascii="Times New Roman" w:eastAsia="Times New Roman" w:hAnsi="Times New Roman" w:cs="Times New Roman"/>
          <w:lang w:eastAsia="pl-PL" w:bidi="pl-PL"/>
        </w:rPr>
        <w:t>:</w:t>
      </w:r>
      <w:r w:rsidRPr="002715C9">
        <w:rPr>
          <w:rFonts w:ascii="Times New Roman" w:eastAsia="Times New Roman" w:hAnsi="Times New Roman" w:cs="Times New Roman"/>
          <w:lang w:eastAsia="pl-PL" w:bidi="pl-PL"/>
        </w:rPr>
        <w:t>00 do 18</w:t>
      </w:r>
      <w:r w:rsidR="00F7750C">
        <w:rPr>
          <w:rFonts w:ascii="Times New Roman" w:eastAsia="Times New Roman" w:hAnsi="Times New Roman" w:cs="Times New Roman"/>
          <w:lang w:eastAsia="pl-PL" w:bidi="pl-PL"/>
        </w:rPr>
        <w:t>:</w:t>
      </w:r>
      <w:r w:rsidRPr="002715C9">
        <w:rPr>
          <w:rFonts w:ascii="Times New Roman" w:eastAsia="Times New Roman" w:hAnsi="Times New Roman" w:cs="Times New Roman"/>
          <w:lang w:eastAsia="pl-PL" w:bidi="pl-PL"/>
        </w:rPr>
        <w:t>00 pracownicy wydziału konsultantów i infolinii) – ilość pracowników ochrony w godzinach pracy jednostki – jeden pracownik Wykonawcy,</w:t>
      </w:r>
    </w:p>
    <w:p w:rsidR="005C4BD5" w:rsidRDefault="005C4BD5" w:rsidP="00F7750C">
      <w:pPr>
        <w:pStyle w:val="Akapitzlist"/>
        <w:widowControl w:val="0"/>
        <w:numPr>
          <w:ilvl w:val="0"/>
          <w:numId w:val="12"/>
        </w:numPr>
        <w:tabs>
          <w:tab w:val="left" w:pos="756"/>
        </w:tabs>
        <w:spacing w:after="120" w:line="276" w:lineRule="auto"/>
        <w:contextualSpacing w:val="0"/>
        <w:jc w:val="both"/>
        <w:rPr>
          <w:rFonts w:ascii="Times New Roman" w:eastAsia="Times New Roman" w:hAnsi="Times New Roman" w:cs="Times New Roman"/>
          <w:lang w:eastAsia="pl-PL" w:bidi="pl-PL"/>
        </w:rPr>
      </w:pPr>
      <w:r w:rsidRPr="002715C9">
        <w:rPr>
          <w:rFonts w:ascii="Times New Roman" w:eastAsia="Times New Roman" w:hAnsi="Times New Roman" w:cs="Times New Roman"/>
          <w:lang w:eastAsia="pl-PL" w:bidi="pl-PL"/>
        </w:rPr>
        <w:t xml:space="preserve">w dniach wolnych od pracy oraz poza godzinami pracy jednostki – ilość pracowników ochrony poza godzinami pracy jednostki oraz w dni wolne od pracy i święta – jeden pracownik Wykonawcy. </w:t>
      </w:r>
    </w:p>
    <w:p w:rsidR="00A144B6" w:rsidRPr="00DE6A2A" w:rsidRDefault="00A144B6" w:rsidP="00A144B6">
      <w:pPr>
        <w:pStyle w:val="Akapitzlist"/>
        <w:numPr>
          <w:ilvl w:val="0"/>
          <w:numId w:val="12"/>
        </w:numPr>
        <w:spacing w:after="60" w:line="276" w:lineRule="auto"/>
        <w:contextualSpacing w:val="0"/>
        <w:jc w:val="both"/>
        <w:rPr>
          <w:rFonts w:ascii="Times New Roman" w:eastAsia="Times New Roman" w:hAnsi="Times New Roman" w:cs="Times New Roman"/>
        </w:rPr>
      </w:pPr>
      <w:r w:rsidRPr="00DE6A2A">
        <w:rPr>
          <w:rFonts w:ascii="Times New Roman" w:eastAsia="Times New Roman" w:hAnsi="Times New Roman" w:cs="Times New Roman"/>
        </w:rPr>
        <w:t>Zamawiający przewiduje zwiększoną liczbę pracowników w przypadku wprowadzenia stopnia alarmowego lub stopnia alarmowego CRP, która będzie uzgadniana z co najmniej 8 godzinnym wyprzedzeniem i będzie realizowana dodatkowo po cenie doda</w:t>
      </w:r>
      <w:r w:rsidR="00DE6A2A" w:rsidRPr="00DE6A2A">
        <w:rPr>
          <w:rFonts w:ascii="Times New Roman" w:eastAsia="Times New Roman" w:hAnsi="Times New Roman" w:cs="Times New Roman"/>
        </w:rPr>
        <w:t>tkowej roboczogodziny podanej w </w:t>
      </w:r>
      <w:r w:rsidRPr="00DE6A2A">
        <w:rPr>
          <w:rFonts w:ascii="Times New Roman" w:eastAsia="Times New Roman" w:hAnsi="Times New Roman" w:cs="Times New Roman"/>
        </w:rPr>
        <w:t>ofercie Wykonawcy.</w:t>
      </w:r>
    </w:p>
    <w:p w:rsidR="005C4BD5" w:rsidRPr="00A144B6" w:rsidRDefault="005C4BD5" w:rsidP="003E55D0">
      <w:pPr>
        <w:pStyle w:val="Akapitzlist"/>
        <w:widowControl w:val="0"/>
        <w:numPr>
          <w:ilvl w:val="0"/>
          <w:numId w:val="12"/>
        </w:numPr>
        <w:tabs>
          <w:tab w:val="left" w:pos="756"/>
        </w:tabs>
        <w:spacing w:after="120" w:line="276" w:lineRule="auto"/>
        <w:contextualSpacing w:val="0"/>
        <w:jc w:val="both"/>
        <w:rPr>
          <w:rFonts w:ascii="Times New Roman" w:eastAsia="Times New Roman" w:hAnsi="Times New Roman" w:cs="Times New Roman"/>
          <w:color w:val="000000"/>
          <w:lang w:eastAsia="pl-PL" w:bidi="pl-PL"/>
        </w:rPr>
      </w:pPr>
      <w:r w:rsidRPr="00A144B6">
        <w:rPr>
          <w:rFonts w:ascii="Times New Roman" w:eastAsia="Times New Roman" w:hAnsi="Times New Roman" w:cs="Times New Roman"/>
          <w:lang w:eastAsia="pl-PL" w:bidi="pl-PL"/>
        </w:rPr>
        <w:t>Każdy z pracowników ochrony może pełnić maksymalnie 12 godzinną służbę.</w:t>
      </w:r>
      <w:r w:rsidRPr="00A144B6">
        <w:rPr>
          <w:rFonts w:ascii="Times New Roman" w:eastAsia="Times New Roman" w:hAnsi="Times New Roman" w:cs="Times New Roman"/>
          <w:color w:val="000000"/>
          <w:lang w:eastAsia="pl-PL" w:bidi="pl-PL"/>
        </w:rPr>
        <w:t xml:space="preserve"> </w:t>
      </w:r>
    </w:p>
    <w:p w:rsidR="005C4BD5" w:rsidRPr="002715C9" w:rsidRDefault="005C4BD5" w:rsidP="00925CBB">
      <w:pPr>
        <w:pStyle w:val="Akapitzlist"/>
        <w:widowControl w:val="0"/>
        <w:numPr>
          <w:ilvl w:val="1"/>
          <w:numId w:val="6"/>
        </w:numPr>
        <w:spacing w:after="120" w:line="276" w:lineRule="auto"/>
        <w:ind w:left="851" w:hanging="567"/>
        <w:contextualSpacing w:val="0"/>
        <w:jc w:val="both"/>
        <w:rPr>
          <w:rFonts w:ascii="Times New Roman" w:eastAsia="Times New Roman" w:hAnsi="Times New Roman" w:cs="Times New Roman"/>
          <w:lang w:eastAsia="pl-PL" w:bidi="pl-PL"/>
        </w:rPr>
      </w:pPr>
      <w:r w:rsidRPr="002715C9">
        <w:rPr>
          <w:rFonts w:ascii="Times New Roman" w:eastAsia="Times New Roman" w:hAnsi="Times New Roman" w:cs="Times New Roman"/>
          <w:lang w:eastAsia="pl-PL" w:bidi="pl-PL"/>
        </w:rPr>
        <w:t xml:space="preserve">Przejęcie budynku do ochrony od firmy aktualnie świadczącej usługę ochrony nastąpi </w:t>
      </w:r>
      <w:r w:rsidR="00D370A6" w:rsidRPr="002715C9">
        <w:rPr>
          <w:rFonts w:ascii="Times New Roman" w:eastAsia="Times New Roman" w:hAnsi="Times New Roman" w:cs="Times New Roman"/>
          <w:lang w:eastAsia="pl-PL" w:bidi="pl-PL"/>
        </w:rPr>
        <w:t>29</w:t>
      </w:r>
      <w:r w:rsidRPr="002715C9">
        <w:rPr>
          <w:rFonts w:ascii="Times New Roman" w:eastAsia="Times New Roman" w:hAnsi="Times New Roman" w:cs="Times New Roman"/>
          <w:lang w:eastAsia="pl-PL" w:bidi="pl-PL"/>
        </w:rPr>
        <w:t> </w:t>
      </w:r>
      <w:r w:rsidR="00D370A6" w:rsidRPr="002715C9">
        <w:rPr>
          <w:rFonts w:ascii="Times New Roman" w:eastAsia="Times New Roman" w:hAnsi="Times New Roman" w:cs="Times New Roman"/>
          <w:lang w:eastAsia="pl-PL" w:bidi="pl-PL"/>
        </w:rPr>
        <w:t>marca</w:t>
      </w:r>
      <w:r w:rsidRPr="002715C9">
        <w:rPr>
          <w:rFonts w:ascii="Times New Roman" w:eastAsia="Times New Roman" w:hAnsi="Times New Roman" w:cs="Times New Roman"/>
          <w:lang w:eastAsia="pl-PL" w:bidi="pl-PL"/>
        </w:rPr>
        <w:t xml:space="preserve"> 201</w:t>
      </w:r>
      <w:r w:rsidR="00D370A6" w:rsidRPr="002715C9">
        <w:rPr>
          <w:rFonts w:ascii="Times New Roman" w:eastAsia="Times New Roman" w:hAnsi="Times New Roman" w:cs="Times New Roman"/>
          <w:lang w:eastAsia="pl-PL" w:bidi="pl-PL"/>
        </w:rPr>
        <w:t>9</w:t>
      </w:r>
      <w:r w:rsidRPr="002715C9">
        <w:rPr>
          <w:rFonts w:ascii="Times New Roman" w:eastAsia="Times New Roman" w:hAnsi="Times New Roman" w:cs="Times New Roman"/>
          <w:lang w:eastAsia="pl-PL" w:bidi="pl-PL"/>
        </w:rPr>
        <w:t xml:space="preserve"> r. o </w:t>
      </w:r>
      <w:r w:rsidR="00D370A6" w:rsidRPr="002715C9">
        <w:rPr>
          <w:rFonts w:ascii="Times New Roman" w:eastAsia="Times New Roman" w:hAnsi="Times New Roman" w:cs="Times New Roman"/>
          <w:lang w:eastAsia="pl-PL" w:bidi="pl-PL"/>
        </w:rPr>
        <w:t>godz. 12</w:t>
      </w:r>
      <w:r w:rsidRPr="002715C9">
        <w:rPr>
          <w:rFonts w:ascii="Times New Roman" w:eastAsia="Times New Roman" w:hAnsi="Times New Roman" w:cs="Times New Roman"/>
          <w:lang w:eastAsia="pl-PL" w:bidi="pl-PL"/>
        </w:rPr>
        <w:t>:00 – protokolarnie z uwzględnieniem zabezpieczenia ppoż.</w:t>
      </w:r>
    </w:p>
    <w:p w:rsidR="00925CBB" w:rsidRDefault="00925CBB" w:rsidP="00925CBB">
      <w:pPr>
        <w:pStyle w:val="Akapitzlist"/>
        <w:numPr>
          <w:ilvl w:val="1"/>
          <w:numId w:val="6"/>
        </w:numPr>
        <w:spacing w:after="120" w:line="276" w:lineRule="auto"/>
        <w:ind w:left="851" w:hanging="567"/>
        <w:jc w:val="both"/>
        <w:rPr>
          <w:rFonts w:ascii="Times New Roman" w:eastAsia="Times New Roman" w:hAnsi="Times New Roman" w:cs="Times New Roman"/>
        </w:rPr>
      </w:pPr>
      <w:r>
        <w:rPr>
          <w:rFonts w:ascii="Times New Roman" w:eastAsia="Times New Roman" w:hAnsi="Times New Roman" w:cs="Times New Roman"/>
        </w:rPr>
        <w:t xml:space="preserve">Ochrona budynku zostanie powierzona koncesjonowanemu podmiotowi </w:t>
      </w:r>
      <w:bookmarkStart w:id="0" w:name="_GoBack"/>
      <w:bookmarkEnd w:id="0"/>
      <w:r>
        <w:rPr>
          <w:rFonts w:ascii="Times New Roman" w:eastAsia="Times New Roman" w:hAnsi="Times New Roman" w:cs="Times New Roman"/>
        </w:rPr>
        <w:t xml:space="preserve">świadczącemu usługi w zakresie ochrony osób i mienia zgodnie z ustawą o ochronie osób i mienia. </w:t>
      </w:r>
    </w:p>
    <w:p w:rsidR="005C4BD5" w:rsidRPr="002715C9" w:rsidRDefault="005C4BD5" w:rsidP="00F7750C">
      <w:pPr>
        <w:pStyle w:val="Akapitzlist"/>
        <w:widowControl w:val="0"/>
        <w:tabs>
          <w:tab w:val="left" w:pos="756"/>
        </w:tabs>
        <w:spacing w:after="120" w:line="276" w:lineRule="auto"/>
        <w:ind w:left="792"/>
        <w:contextualSpacing w:val="0"/>
        <w:jc w:val="both"/>
        <w:rPr>
          <w:rFonts w:ascii="Times New Roman" w:eastAsia="Times New Roman" w:hAnsi="Times New Roman" w:cs="Times New Roman"/>
          <w:lang w:eastAsia="pl-PL" w:bidi="pl-PL"/>
        </w:rPr>
      </w:pPr>
    </w:p>
    <w:p w:rsidR="005C4BD5" w:rsidRPr="002715C9" w:rsidRDefault="005C4BD5" w:rsidP="00F7750C">
      <w:pPr>
        <w:pStyle w:val="Akapitzlist"/>
        <w:numPr>
          <w:ilvl w:val="0"/>
          <w:numId w:val="6"/>
        </w:numPr>
        <w:spacing w:after="120" w:line="276" w:lineRule="auto"/>
        <w:contextualSpacing w:val="0"/>
        <w:jc w:val="both"/>
        <w:rPr>
          <w:rFonts w:ascii="Times New Roman" w:eastAsia="Times New Roman" w:hAnsi="Times New Roman" w:cs="Times New Roman"/>
          <w:b/>
          <w:u w:val="single"/>
        </w:rPr>
      </w:pPr>
      <w:r w:rsidRPr="002715C9">
        <w:rPr>
          <w:rFonts w:ascii="Times New Roman" w:eastAsia="Times New Roman" w:hAnsi="Times New Roman" w:cs="Times New Roman"/>
          <w:b/>
          <w:u w:val="single"/>
        </w:rPr>
        <w:t>Zakres usług ochrony osób i mienia w szczególności polega na:</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ochronie budynku i mienia znajdującego się w nim zgodnie z ustawą o ochronie osób i</w:t>
      </w:r>
      <w:r w:rsidR="00D14128" w:rsidRPr="002715C9">
        <w:rPr>
          <w:rFonts w:ascii="Times New Roman" w:eastAsia="Times New Roman" w:hAnsi="Times New Roman" w:cs="Times New Roman"/>
          <w:lang w:eastAsia="pl-PL" w:bidi="pl-PL"/>
        </w:rPr>
        <w:t xml:space="preserve"> </w:t>
      </w:r>
      <w:r w:rsidRPr="002715C9">
        <w:rPr>
          <w:rFonts w:ascii="Times New Roman" w:eastAsia="Times New Roman" w:hAnsi="Times New Roman" w:cs="Times New Roman"/>
          <w:lang w:eastAsia="pl-PL" w:bidi="pl-PL"/>
        </w:rPr>
        <w:t xml:space="preserve">mienia </w:t>
      </w:r>
      <w:r w:rsidR="00D14128" w:rsidRPr="002715C9">
        <w:rPr>
          <w:rFonts w:ascii="Times New Roman" w:eastAsia="Times New Roman" w:hAnsi="Times New Roman" w:cs="Times New Roman"/>
          <w:lang w:eastAsia="pl-PL" w:bidi="pl-PL"/>
        </w:rPr>
        <w:t>oraz</w:t>
      </w:r>
      <w:r w:rsidRPr="002715C9">
        <w:rPr>
          <w:rFonts w:ascii="Times New Roman" w:eastAsia="Times New Roman" w:hAnsi="Times New Roman" w:cs="Times New Roman"/>
          <w:lang w:eastAsia="pl-PL" w:bidi="pl-PL"/>
        </w:rPr>
        <w:t xml:space="preserve"> w oparciu o Koncesję Ministra Spraw Wewnętrznych i Administracji, </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lastRenderedPageBreak/>
        <w:t>ochronie terenu wokół budynku, a w szczególności przyległych parkingów oraz mienia ruchomego znajdującego się na nim,</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 xml:space="preserve">ochronie osób znajdujących się w budynku i na terenie wokół budynku i mienia przed działaniem osób trzecich powodującym utratę lub zniszczenie chronionego mienia oraz przed zaborem lub uszkodzeniem wyposażenia i dokumentów znajdujących się w chronionym obiekcie, </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kontroli ruchu osobowego tj. kontroli osób wchodzących do budynku i wychodzących z budynku oraz osób w nim przebywających,</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kontroli obrotu materiałowego, tj. kontroli legalności wnoszenia i wynoszenia do i z budynku sprzętów, urządzeń, przedmiotów, itp., w przypadku stwierdzenia nieprawidłowości spowodować zatrzymanie osoby wnoszącej lub wynoszącej ww. elementy do czasu wyjaśnienia sprawy lub przekazania tej osoby właściwym organom ścigania,</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zapewnieniu ładu, bezpieczeństwa i porządku w ochranianym obiekcie,</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udzielaniu podstawowych informacji interesantom w zakresie kierowania ich do odpowiednich działów, pokoi, konkretnych osób w obiekcie, jeżeli kierujący jednostką wprowadzi taki obowiązek również informowanie odp</w:t>
      </w:r>
      <w:r w:rsidR="00F7750C">
        <w:rPr>
          <w:rFonts w:ascii="Times New Roman" w:hAnsi="Times New Roman" w:cs="Times New Roman"/>
          <w:lang w:eastAsia="pl-PL" w:bidi="pl-PL"/>
        </w:rPr>
        <w:t>owiednich pracowników o osobach</w:t>
      </w:r>
      <w:r w:rsidRPr="002715C9">
        <w:rPr>
          <w:rFonts w:ascii="Times New Roman" w:hAnsi="Times New Roman" w:cs="Times New Roman"/>
          <w:lang w:eastAsia="pl-PL" w:bidi="pl-PL"/>
        </w:rPr>
        <w:t xml:space="preserve"> które przybyły, </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udzielaniu pomoc</w:t>
      </w:r>
      <w:r w:rsidR="00F7750C">
        <w:rPr>
          <w:rFonts w:ascii="Times New Roman" w:hAnsi="Times New Roman" w:cs="Times New Roman"/>
          <w:lang w:eastAsia="pl-PL" w:bidi="pl-PL"/>
        </w:rPr>
        <w:t>y interesantom niepełnosprawnym</w:t>
      </w:r>
      <w:r w:rsidRPr="002715C9">
        <w:rPr>
          <w:rFonts w:ascii="Times New Roman" w:hAnsi="Times New Roman" w:cs="Times New Roman"/>
          <w:lang w:eastAsia="pl-PL" w:bidi="pl-PL"/>
        </w:rPr>
        <w:t xml:space="preserve"> przebywającym na terenie obiektu,</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w stosunku do osób, które swym zachowaniem stwarzają uzasadnione podejrzenie naruszenia lub zagrożenia porządku, pracownik ochrony dokonuje sprawdzenia celu ich przybycia,</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meldowaniu niezwłocznie właściwym przedstawicielom Zamawiającego o próbach wchodzenia do budynku nietrzeźwych pracowników jednostki lub zauważonej próbie wnoszenia napoi alkoholowych,</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stałym dozorze sygnałów przesyłanych, gromadzonych i przetwarzanych w urządzeniach elektronicznych i systemie alarmowym oraz systematycznej obserwacji obrazu przekazywanego przez system telewizji przemysłowej. Wykonawca zobowiązany jest prowadzić rejestr obserwacji obrazu, w którym będzie wskazana godzina rozpoczęcia obserwacji, czas jej trwania, uwagi, dane pracownika dokonującego wpisu,</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stałym dozorze również w dni świąteczne i wolne od pracy sygnałów przesyłanych, przetwarzanych i gromadzonych w urządzeniach elektronicznych systemach alarmowych: antywłamaniowego, antynapadowego,</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zabezpieczeniu technicznym, polegającym na eksploatacji i konserwacji systemów alarmowych i CCTV ww. systemów - 1 raz na kwartał (4 razy w trakcie trwania umowy),</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eastAsia="Times New Roman" w:hAnsi="Times New Roman" w:cs="Times New Roman"/>
          <w:lang w:eastAsia="pl-PL" w:bidi="pl-PL"/>
        </w:rPr>
        <w:t xml:space="preserve">wydawaniu i przyjmowaniu kluczy do pomieszczeń osobom uprawnionym do </w:t>
      </w:r>
      <w:r w:rsidRPr="002715C9">
        <w:rPr>
          <w:rFonts w:ascii="Times New Roman" w:eastAsia="Times New Roman" w:hAnsi="Times New Roman" w:cs="Times New Roman"/>
          <w:lang w:eastAsia="pl-PL" w:bidi="pl-PL"/>
        </w:rPr>
        <w:lastRenderedPageBreak/>
        <w:t>dysponowania nimi wraz z ich rejestracją.</w:t>
      </w:r>
      <w:r w:rsidRPr="002715C9">
        <w:rPr>
          <w:rFonts w:ascii="Times New Roman" w:hAnsi="Times New Roman" w:cs="Times New Roman"/>
          <w:lang w:eastAsia="pl-PL" w:bidi="pl-PL"/>
        </w:rPr>
        <w:t xml:space="preserve"> W przypadku gdy w jednostce obowiązują wzory ewidencji wynikające z osobnych umów bądź regulaminów wewnętrznych należy stosować wzory obowiązujące w jednostce,</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zabezpieczeniu kluczy do pomieszczeń i nieudostępnianie ich osobom nieuprawnionym,</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kontroli dostępu do pomieszczeń o szczególnym znaczeniu (m.in. wydawanie i przyjmowanie kluczy od tych pomieszczeń osobom do tego upoważnionym, kontrola zabezpieczeń),</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informowaniu osoby upoważnionej przez Zamawiającego o brakach w zabezpieczeniu mienia i naruszeniu przepisów z zakresu zabezpieczenia mienia przez pracowników Zamawiającego, w tym niedoboru kluczy, braku zabezpieczenia pomieszczenia poprzez odciśnięcie plomby</w:t>
      </w:r>
      <w:r w:rsidRPr="002715C9">
        <w:rPr>
          <w:rFonts w:ascii="Times New Roman" w:hAnsi="Times New Roman" w:cs="Times New Roman"/>
        </w:rPr>
        <w:t xml:space="preserve"> </w:t>
      </w:r>
      <w:r w:rsidRPr="002715C9">
        <w:rPr>
          <w:rFonts w:ascii="Times New Roman" w:hAnsi="Times New Roman" w:cs="Times New Roman"/>
          <w:lang w:eastAsia="pl-PL" w:bidi="pl-PL"/>
        </w:rPr>
        <w:t>referentką itp.,</w:t>
      </w:r>
    </w:p>
    <w:p w:rsidR="005C4BD5" w:rsidRPr="002715C9" w:rsidRDefault="005C4BD5" w:rsidP="00F7750C">
      <w:pPr>
        <w:pStyle w:val="Akapitzlist"/>
        <w:widowControl w:val="0"/>
        <w:numPr>
          <w:ilvl w:val="1"/>
          <w:numId w:val="6"/>
        </w:numPr>
        <w:spacing w:after="12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dokonywaniu obchodów wewnętrznych chronionego obiektu, a w szczególności sprawdzenie korytarzy i pomieszczeń ogólnodostępnych pod kątem nie pozostawienia przedmiotów budzących podejrzenia szczególnie mogące powodować wybuch czy pożar,</w:t>
      </w:r>
    </w:p>
    <w:p w:rsidR="005C4BD5" w:rsidRPr="002715C9" w:rsidRDefault="005C4BD5" w:rsidP="00F7750C">
      <w:pPr>
        <w:pStyle w:val="Akapitzlist"/>
        <w:widowControl w:val="0"/>
        <w:numPr>
          <w:ilvl w:val="1"/>
          <w:numId w:val="6"/>
        </w:numPr>
        <w:spacing w:after="60" w:line="276" w:lineRule="auto"/>
        <w:ind w:left="851" w:hanging="567"/>
        <w:contextualSpacing w:val="0"/>
        <w:jc w:val="both"/>
        <w:rPr>
          <w:rFonts w:ascii="Times New Roman" w:hAnsi="Times New Roman" w:cs="Times New Roman"/>
        </w:rPr>
      </w:pPr>
      <w:r w:rsidRPr="002715C9">
        <w:rPr>
          <w:rFonts w:ascii="Times New Roman" w:hAnsi="Times New Roman" w:cs="Times New Roman"/>
          <w:lang w:eastAsia="pl-PL" w:bidi="pl-PL"/>
        </w:rPr>
        <w:t>dokonywaniu obchodów zewnętrznych zarówno w godzinach pracy jednostki jak i poza godzinami pracy oraz jeżeli jest taka możliwość sprawdzeniu po zakończeniu pracy przez pracowników Zamawiającego:</w:t>
      </w:r>
    </w:p>
    <w:p w:rsidR="005C4BD5" w:rsidRPr="008E5EC3" w:rsidRDefault="005C4BD5" w:rsidP="00F7750C">
      <w:pPr>
        <w:pStyle w:val="Teksttreci20"/>
        <w:numPr>
          <w:ilvl w:val="0"/>
          <w:numId w:val="13"/>
        </w:numPr>
        <w:shd w:val="clear" w:color="auto" w:fill="auto"/>
        <w:spacing w:after="60" w:line="276" w:lineRule="auto"/>
        <w:ind w:left="1276" w:hanging="425"/>
        <w:jc w:val="both"/>
        <w:rPr>
          <w:sz w:val="24"/>
          <w:szCs w:val="24"/>
        </w:rPr>
      </w:pPr>
      <w:r w:rsidRPr="008E5EC3">
        <w:rPr>
          <w:sz w:val="24"/>
          <w:szCs w:val="24"/>
          <w:lang w:eastAsia="pl-PL" w:bidi="pl-PL"/>
        </w:rPr>
        <w:t>pomieszczeń ogólnodostępnych pod kątem niepozostania w obiekcie osób</w:t>
      </w:r>
      <w:r w:rsidRPr="008E5EC3">
        <w:rPr>
          <w:sz w:val="24"/>
          <w:szCs w:val="24"/>
        </w:rPr>
        <w:t xml:space="preserve"> </w:t>
      </w:r>
      <w:r w:rsidRPr="008E5EC3">
        <w:rPr>
          <w:sz w:val="24"/>
          <w:szCs w:val="24"/>
          <w:lang w:eastAsia="pl-PL" w:bidi="pl-PL"/>
        </w:rPr>
        <w:t>nieuprawnionych,</w:t>
      </w:r>
    </w:p>
    <w:p w:rsidR="005C4BD5" w:rsidRPr="008E5EC3" w:rsidRDefault="005C4BD5" w:rsidP="00F7750C">
      <w:pPr>
        <w:pStyle w:val="Teksttreci20"/>
        <w:numPr>
          <w:ilvl w:val="0"/>
          <w:numId w:val="13"/>
        </w:numPr>
        <w:shd w:val="clear" w:color="auto" w:fill="auto"/>
        <w:spacing w:after="60" w:line="276" w:lineRule="auto"/>
        <w:ind w:left="1276" w:hanging="425"/>
        <w:jc w:val="both"/>
        <w:rPr>
          <w:sz w:val="24"/>
          <w:szCs w:val="24"/>
        </w:rPr>
      </w:pPr>
      <w:r w:rsidRPr="008E5EC3">
        <w:rPr>
          <w:sz w:val="24"/>
          <w:szCs w:val="24"/>
          <w:lang w:eastAsia="pl-PL" w:bidi="pl-PL"/>
        </w:rPr>
        <w:t>zabezpieczenia mienia (zamknięcie drzwi i okien),</w:t>
      </w:r>
    </w:p>
    <w:p w:rsidR="005C4BD5" w:rsidRPr="008E5EC3" w:rsidRDefault="005C4BD5" w:rsidP="00F7750C">
      <w:pPr>
        <w:pStyle w:val="Teksttreci20"/>
        <w:numPr>
          <w:ilvl w:val="0"/>
          <w:numId w:val="13"/>
        </w:numPr>
        <w:shd w:val="clear" w:color="auto" w:fill="auto"/>
        <w:spacing w:after="60" w:line="276" w:lineRule="auto"/>
        <w:ind w:left="1276" w:hanging="425"/>
        <w:jc w:val="both"/>
        <w:rPr>
          <w:sz w:val="24"/>
          <w:szCs w:val="24"/>
        </w:rPr>
      </w:pPr>
      <w:r w:rsidRPr="008E5EC3">
        <w:rPr>
          <w:sz w:val="24"/>
          <w:szCs w:val="24"/>
          <w:lang w:eastAsia="pl-PL" w:bidi="pl-PL"/>
        </w:rPr>
        <w:t>obiektu pod względem bezpieczeństwa pożarowego (pożar, dym),</w:t>
      </w:r>
    </w:p>
    <w:p w:rsidR="005C4BD5" w:rsidRPr="008E5EC3" w:rsidRDefault="005C4BD5" w:rsidP="00F7750C">
      <w:pPr>
        <w:pStyle w:val="Teksttreci20"/>
        <w:numPr>
          <w:ilvl w:val="0"/>
          <w:numId w:val="13"/>
        </w:numPr>
        <w:shd w:val="clear" w:color="auto" w:fill="auto"/>
        <w:spacing w:after="120" w:line="276" w:lineRule="auto"/>
        <w:ind w:left="1276" w:hanging="425"/>
        <w:jc w:val="both"/>
        <w:rPr>
          <w:sz w:val="24"/>
          <w:szCs w:val="24"/>
        </w:rPr>
      </w:pPr>
      <w:r w:rsidRPr="008E5EC3">
        <w:rPr>
          <w:sz w:val="24"/>
          <w:szCs w:val="24"/>
          <w:lang w:eastAsia="pl-PL" w:bidi="pl-PL"/>
        </w:rPr>
        <w:t>czy nie występują objawy awarii instalacji wodociągowej, elektrycznej, gazowej czy grzewczej,</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niedopuszczeniu do przebywania na terenie obiektu poza godzinami pracy jednostki oraz w czasie świąt i dni wolnych od pracy osób nieuprawnionych,</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wzywaniu osób do opuszczenia obiektu, w przypadku stwierdzenia braku uprawnień do przebywania na terenie chronionym lub w przypadku stwierdzenia zakłócania porządku,</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zamknięciu wejść do budynku po godzinach pracy i otwarcie przed rozpoczęciem pracy jednostki, niedopuszczalne jest pozostawienie bez dozoru otwartych drzwi wejściowych poza godzinami pracy jednostki,</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natychmiastowym podejmowaniu działań mających na celu wykonanie czynności zabezpieczających oraz minimalizację szkód, powstałych w wyniku pożaru, awarii instalacji i urządzeń technicznych, klęsk żywiołowych i innych zdarzeń losowych, w przypadku zaistnienia powyższych okoliczności Zamawiający upoważnia Wykonawcę do wejścia do pomieszczeń budynków również tych pod szczególnym nadzorem,</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lastRenderedPageBreak/>
        <w:t>w przypadku naocznego stwierdzenia zagrożenia obiektu bądź mienia znajdującego się w obiekcie (np. usiłowania dokonania kradzieży, włamania, napadu itp.) pracownicy ochrony podejmą czynności ochronne, w szczególności poprzez ujęcie sprawcy i przekazanie go w ręce Policji oraz niezwłocznie powiadomią o tym fakcie osobę upoważnioną przez Zamawiającego,</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zabezpieczeniu śladów i dowodów przestępstw przeciwko mieniu dokonanych na terenie obiektu oraz niezwłocznym powiadomieniu osoby upoważnionej przez Zamawiającego, w uzgodnieniu z Zamawiającym organów ścigania oraz udzielenie im wszystkich informacji w tym zakresie,</w:t>
      </w:r>
    </w:p>
    <w:p w:rsidR="005C4BD5" w:rsidRPr="00B81CFB"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w razie zaistnienia szczególnych okoliczności pracownicy ochrony powiadomią o ich wystąpieniu natychmiast, wszelkimi dostępnymi środkami osobę upoważnioną przez Zamawiającego oraz inne służby, tj.: policj</w:t>
      </w:r>
      <w:r w:rsidR="00AF3873">
        <w:rPr>
          <w:sz w:val="24"/>
          <w:szCs w:val="24"/>
          <w:lang w:eastAsia="pl-PL" w:bidi="pl-PL"/>
        </w:rPr>
        <w:t>ę</w:t>
      </w:r>
      <w:r w:rsidRPr="002715C9">
        <w:rPr>
          <w:sz w:val="24"/>
          <w:szCs w:val="24"/>
          <w:lang w:eastAsia="pl-PL" w:bidi="pl-PL"/>
        </w:rPr>
        <w:t>, pogotowie ratunkowe, straż pożarn</w:t>
      </w:r>
      <w:r w:rsidR="00AF3873">
        <w:rPr>
          <w:sz w:val="24"/>
          <w:szCs w:val="24"/>
          <w:lang w:eastAsia="pl-PL" w:bidi="pl-PL"/>
        </w:rPr>
        <w:t>ą</w:t>
      </w:r>
      <w:r w:rsidRPr="002715C9">
        <w:rPr>
          <w:sz w:val="24"/>
          <w:szCs w:val="24"/>
          <w:lang w:eastAsia="pl-PL" w:bidi="pl-PL"/>
        </w:rPr>
        <w:t>, pogotowie sieci elektry</w:t>
      </w:r>
      <w:r w:rsidR="00D10D8F">
        <w:rPr>
          <w:sz w:val="24"/>
          <w:szCs w:val="24"/>
          <w:lang w:eastAsia="pl-PL" w:bidi="pl-PL"/>
        </w:rPr>
        <w:t>cznej, sieci wodociągowej itp. w</w:t>
      </w:r>
      <w:r w:rsidRPr="002715C9">
        <w:rPr>
          <w:sz w:val="24"/>
          <w:szCs w:val="24"/>
          <w:lang w:eastAsia="pl-PL" w:bidi="pl-PL"/>
        </w:rPr>
        <w:t> zależności od zaistniałej potrzeby,</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sprawnym funkcjonowaniu grupy interwencyjnej zdolnej do podejmowania działań na wezwanie,</w:t>
      </w:r>
    </w:p>
    <w:p w:rsidR="005C4BD5" w:rsidRPr="008B52B2" w:rsidRDefault="005C4BD5" w:rsidP="00F7750C">
      <w:pPr>
        <w:pStyle w:val="Teksttreci20"/>
        <w:numPr>
          <w:ilvl w:val="1"/>
          <w:numId w:val="6"/>
        </w:numPr>
        <w:shd w:val="clear" w:color="auto" w:fill="auto"/>
        <w:spacing w:after="120" w:line="276" w:lineRule="auto"/>
        <w:ind w:left="851" w:hanging="567"/>
        <w:jc w:val="both"/>
      </w:pPr>
      <w:r w:rsidRPr="008B52B2">
        <w:rPr>
          <w:sz w:val="24"/>
          <w:szCs w:val="24"/>
          <w:lang w:eastAsia="pl-PL" w:bidi="pl-PL"/>
        </w:rPr>
        <w:t>obsłudze systemu sygnalizacji włamania i napadu w tym uzbrajanie i rozbra</w:t>
      </w:r>
      <w:r w:rsidR="008B52B2" w:rsidRPr="008B52B2">
        <w:rPr>
          <w:sz w:val="24"/>
          <w:szCs w:val="24"/>
          <w:lang w:eastAsia="pl-PL" w:bidi="pl-PL"/>
        </w:rPr>
        <w:t>janie chronionych stref</w:t>
      </w:r>
      <w:r w:rsidRPr="008B52B2">
        <w:rPr>
          <w:sz w:val="24"/>
          <w:szCs w:val="24"/>
          <w:lang w:eastAsia="pl-PL" w:bidi="pl-PL"/>
        </w:rPr>
        <w:t>,</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stałym dozorze obiektu za pomocą monitoringu CC</w:t>
      </w:r>
      <w:r w:rsidR="002849EF">
        <w:rPr>
          <w:sz w:val="24"/>
          <w:szCs w:val="24"/>
          <w:lang w:eastAsia="pl-PL" w:bidi="pl-PL"/>
        </w:rPr>
        <w:t>TV oraz jego bieżącej obsłudze,</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 xml:space="preserve">stałym dozorze systemów </w:t>
      </w:r>
      <w:r w:rsidR="002849EF">
        <w:rPr>
          <w:sz w:val="24"/>
          <w:szCs w:val="24"/>
          <w:lang w:eastAsia="pl-PL" w:bidi="pl-PL"/>
        </w:rPr>
        <w:t>p.poż. oraz bieżącej obsłudze</w:t>
      </w:r>
      <w:r w:rsidRPr="002715C9">
        <w:rPr>
          <w:sz w:val="24"/>
          <w:szCs w:val="24"/>
          <w:lang w:eastAsia="pl-PL" w:bidi="pl-PL"/>
        </w:rPr>
        <w:t>,</w:t>
      </w:r>
    </w:p>
    <w:p w:rsidR="005C4BD5" w:rsidRPr="002715C9" w:rsidRDefault="005C4BD5" w:rsidP="00F7750C">
      <w:pPr>
        <w:pStyle w:val="Teksttreci20"/>
        <w:numPr>
          <w:ilvl w:val="1"/>
          <w:numId w:val="6"/>
        </w:numPr>
        <w:shd w:val="clear" w:color="auto" w:fill="auto"/>
        <w:spacing w:after="120" w:line="276" w:lineRule="auto"/>
        <w:ind w:left="851" w:hanging="567"/>
        <w:jc w:val="both"/>
      </w:pPr>
      <w:r w:rsidRPr="002715C9">
        <w:rPr>
          <w:sz w:val="24"/>
          <w:szCs w:val="24"/>
          <w:lang w:eastAsia="pl-PL" w:bidi="pl-PL"/>
        </w:rPr>
        <w:t>niedopuszczeniu do zastawienia dróg i wyjść ewakuacyjnych, jak również dróg pożarowych,</w:t>
      </w:r>
    </w:p>
    <w:p w:rsidR="005C4BD5" w:rsidRPr="002715C9" w:rsidRDefault="005C4BD5" w:rsidP="00F7750C">
      <w:pPr>
        <w:pStyle w:val="Teksttreci20"/>
        <w:numPr>
          <w:ilvl w:val="1"/>
          <w:numId w:val="6"/>
        </w:numPr>
        <w:shd w:val="clear" w:color="auto" w:fill="auto"/>
        <w:spacing w:after="60" w:line="276" w:lineRule="auto"/>
        <w:ind w:left="851" w:hanging="567"/>
        <w:jc w:val="both"/>
      </w:pPr>
      <w:r w:rsidRPr="002715C9">
        <w:rPr>
          <w:sz w:val="24"/>
          <w:szCs w:val="24"/>
          <w:lang w:eastAsia="pl-PL" w:bidi="pl-PL"/>
        </w:rPr>
        <w:t>prowadzeniu dzienników zmiany, w których pracownicy ochrony notować będą:</w:t>
      </w:r>
    </w:p>
    <w:p w:rsidR="005C4BD5" w:rsidRPr="002715C9" w:rsidRDefault="005C4BD5" w:rsidP="00F7750C">
      <w:pPr>
        <w:widowControl w:val="0"/>
        <w:numPr>
          <w:ilvl w:val="0"/>
          <w:numId w:val="2"/>
        </w:numPr>
        <w:spacing w:after="60" w:line="276" w:lineRule="auto"/>
        <w:ind w:left="1276" w:hanging="425"/>
        <w:jc w:val="both"/>
        <w:rPr>
          <w:rFonts w:ascii="Times New Roman" w:eastAsia="Times New Roman" w:hAnsi="Times New Roman" w:cs="Times New Roman"/>
        </w:rPr>
      </w:pPr>
      <w:r w:rsidRPr="002715C9">
        <w:rPr>
          <w:rFonts w:ascii="Times New Roman" w:eastAsia="Times New Roman" w:hAnsi="Times New Roman" w:cs="Times New Roman"/>
          <w:sz w:val="24"/>
          <w:szCs w:val="24"/>
          <w:lang w:eastAsia="pl-PL" w:bidi="pl-PL"/>
        </w:rPr>
        <w:t>każdorazowe zdanie i przejęcie służby wraz z uwagami z przebiegu służby,</w:t>
      </w:r>
    </w:p>
    <w:p w:rsidR="005C4BD5" w:rsidRPr="002715C9" w:rsidRDefault="005C4BD5" w:rsidP="00F7750C">
      <w:pPr>
        <w:widowControl w:val="0"/>
        <w:numPr>
          <w:ilvl w:val="0"/>
          <w:numId w:val="2"/>
        </w:numPr>
        <w:spacing w:after="60" w:line="276" w:lineRule="auto"/>
        <w:ind w:left="1276" w:hanging="425"/>
        <w:jc w:val="both"/>
        <w:rPr>
          <w:rFonts w:ascii="Times New Roman" w:eastAsia="Times New Roman" w:hAnsi="Times New Roman" w:cs="Times New Roman"/>
        </w:rPr>
      </w:pPr>
      <w:r w:rsidRPr="002715C9">
        <w:rPr>
          <w:rFonts w:ascii="Times New Roman" w:eastAsia="Times New Roman" w:hAnsi="Times New Roman" w:cs="Times New Roman"/>
          <w:sz w:val="24"/>
          <w:szCs w:val="24"/>
          <w:lang w:eastAsia="pl-PL" w:bidi="pl-PL"/>
        </w:rPr>
        <w:t xml:space="preserve">godziny rozpoczęcia i zakończenia pracy przez osobę pełniącą służbę, jak również </w:t>
      </w:r>
      <w:r w:rsidRPr="002715C9">
        <w:rPr>
          <w:rFonts w:ascii="Times New Roman" w:eastAsia="Times New Roman" w:hAnsi="Times New Roman" w:cs="Times New Roman"/>
          <w:color w:val="000000"/>
          <w:sz w:val="24"/>
          <w:szCs w:val="24"/>
          <w:lang w:eastAsia="pl-PL" w:bidi="pl-PL"/>
        </w:rPr>
        <w:t>rejestrowanie wszystkich uwag oraz zdarzeń zaistniałych w trakcie służby,</w:t>
      </w:r>
    </w:p>
    <w:p w:rsidR="005C4BD5" w:rsidRPr="002715C9" w:rsidRDefault="005C4BD5" w:rsidP="00F7750C">
      <w:pPr>
        <w:widowControl w:val="0"/>
        <w:numPr>
          <w:ilvl w:val="0"/>
          <w:numId w:val="2"/>
        </w:numPr>
        <w:spacing w:after="60" w:line="276" w:lineRule="auto"/>
        <w:ind w:left="1276" w:hanging="425"/>
        <w:jc w:val="both"/>
        <w:rPr>
          <w:rFonts w:ascii="Times New Roman" w:eastAsia="Times New Roman" w:hAnsi="Times New Roman" w:cs="Times New Roman"/>
        </w:rPr>
      </w:pPr>
      <w:r w:rsidRPr="002715C9">
        <w:rPr>
          <w:rFonts w:ascii="Times New Roman" w:eastAsia="Times New Roman" w:hAnsi="Times New Roman" w:cs="Times New Roman"/>
          <w:color w:val="000000"/>
          <w:sz w:val="24"/>
          <w:szCs w:val="24"/>
          <w:lang w:eastAsia="pl-PL" w:bidi="pl-PL"/>
        </w:rPr>
        <w:t>wyniki obchodów wewnątrz obiektu i na zewnątrz z podaniem godziny,</w:t>
      </w:r>
    </w:p>
    <w:p w:rsidR="005C4BD5" w:rsidRPr="002715C9" w:rsidRDefault="005C4BD5" w:rsidP="00F7750C">
      <w:pPr>
        <w:widowControl w:val="0"/>
        <w:numPr>
          <w:ilvl w:val="0"/>
          <w:numId w:val="2"/>
        </w:numPr>
        <w:spacing w:after="60" w:line="276" w:lineRule="auto"/>
        <w:ind w:left="1276" w:hanging="425"/>
        <w:jc w:val="both"/>
        <w:rPr>
          <w:rFonts w:ascii="Times New Roman" w:eastAsia="Times New Roman" w:hAnsi="Times New Roman" w:cs="Times New Roman"/>
        </w:rPr>
      </w:pPr>
      <w:r w:rsidRPr="002715C9">
        <w:rPr>
          <w:rFonts w:ascii="Times New Roman" w:eastAsia="Times New Roman" w:hAnsi="Times New Roman" w:cs="Times New Roman"/>
          <w:color w:val="000000"/>
          <w:sz w:val="24"/>
          <w:szCs w:val="24"/>
          <w:lang w:eastAsia="pl-PL" w:bidi="pl-PL"/>
        </w:rPr>
        <w:t>wszystkie przeprowadzone interwencje i zauważone nieprawidłowości,</w:t>
      </w:r>
    </w:p>
    <w:p w:rsidR="005C4BD5" w:rsidRPr="002715C9" w:rsidRDefault="005C4BD5" w:rsidP="00F7750C">
      <w:pPr>
        <w:widowControl w:val="0"/>
        <w:numPr>
          <w:ilvl w:val="0"/>
          <w:numId w:val="2"/>
        </w:numPr>
        <w:spacing w:after="120" w:line="276" w:lineRule="auto"/>
        <w:ind w:left="1276" w:hanging="425"/>
        <w:jc w:val="both"/>
        <w:rPr>
          <w:rFonts w:ascii="Times New Roman" w:eastAsia="Times New Roman" w:hAnsi="Times New Roman" w:cs="Times New Roman"/>
        </w:rPr>
      </w:pPr>
      <w:r w:rsidRPr="002715C9">
        <w:rPr>
          <w:rFonts w:ascii="Times New Roman" w:eastAsia="Times New Roman" w:hAnsi="Times New Roman" w:cs="Times New Roman"/>
          <w:color w:val="000000"/>
          <w:sz w:val="24"/>
          <w:szCs w:val="24"/>
          <w:lang w:eastAsia="pl-PL" w:bidi="pl-PL"/>
        </w:rPr>
        <w:t>przebywanie na obiekcie pracowników firm wykonujących prace np. remontowe, konserwacyjne itp. z podaniem godzin rozpoczęcia i zakończenia prac - dotyczy również pracowników zabezpieczenia technicznego Wykonawcy.</w:t>
      </w:r>
    </w:p>
    <w:p w:rsidR="005C4BD5" w:rsidRPr="002715C9" w:rsidRDefault="005C4BD5" w:rsidP="00F7750C">
      <w:pPr>
        <w:pStyle w:val="Teksttreci20"/>
        <w:numPr>
          <w:ilvl w:val="0"/>
          <w:numId w:val="6"/>
        </w:numPr>
        <w:shd w:val="clear" w:color="auto" w:fill="auto"/>
        <w:tabs>
          <w:tab w:val="left" w:pos="792"/>
        </w:tabs>
        <w:spacing w:after="120" w:line="276" w:lineRule="auto"/>
        <w:jc w:val="both"/>
      </w:pPr>
      <w:r w:rsidRPr="002715C9">
        <w:rPr>
          <w:sz w:val="24"/>
          <w:szCs w:val="24"/>
          <w:lang w:eastAsia="pl-PL" w:bidi="pl-PL"/>
        </w:rPr>
        <w:t xml:space="preserve">Wykonawca musi zapewnić dojazd grupy interwencyjnej. </w:t>
      </w:r>
    </w:p>
    <w:p w:rsidR="005C4BD5" w:rsidRPr="002715C9" w:rsidRDefault="005C4BD5" w:rsidP="00F7750C">
      <w:pPr>
        <w:pStyle w:val="Teksttreci20"/>
        <w:numPr>
          <w:ilvl w:val="0"/>
          <w:numId w:val="6"/>
        </w:numPr>
        <w:shd w:val="clear" w:color="auto" w:fill="auto"/>
        <w:tabs>
          <w:tab w:val="left" w:pos="792"/>
        </w:tabs>
        <w:spacing w:after="120" w:line="276" w:lineRule="auto"/>
        <w:jc w:val="both"/>
        <w:rPr>
          <w:sz w:val="24"/>
          <w:szCs w:val="24"/>
        </w:rPr>
      </w:pPr>
      <w:r w:rsidRPr="002715C9">
        <w:rPr>
          <w:sz w:val="24"/>
          <w:szCs w:val="24"/>
          <w:lang w:eastAsia="pl-PL" w:bidi="pl-PL"/>
        </w:rPr>
        <w:t xml:space="preserve">Pracownicy grupy interwencyjnej muszą być wpisani na listę kwalifikowanych pracowników ochrony. Grupa interwencyjna powinna być wyposażona w oznakowany samochód oraz broń palną bojową, pałki obronne wielofunkcyjne, kajdanki, latarki elektryczne, środki opatrunkowe, a także posiadać łączność telefoniczną lub radiową. W przypadku zadziałania systemu alarmowego lub wezwania, zabezpieczyć obiekt grupą </w:t>
      </w:r>
      <w:r w:rsidRPr="002715C9">
        <w:rPr>
          <w:sz w:val="24"/>
          <w:szCs w:val="24"/>
          <w:lang w:eastAsia="pl-PL" w:bidi="pl-PL"/>
        </w:rPr>
        <w:lastRenderedPageBreak/>
        <w:t>interwencyjną.</w:t>
      </w:r>
    </w:p>
    <w:p w:rsidR="005C4BD5" w:rsidRPr="002715C9" w:rsidRDefault="005C4BD5" w:rsidP="00F7750C">
      <w:pPr>
        <w:pStyle w:val="Teksttreci20"/>
        <w:numPr>
          <w:ilvl w:val="0"/>
          <w:numId w:val="6"/>
        </w:numPr>
        <w:shd w:val="clear" w:color="auto" w:fill="auto"/>
        <w:tabs>
          <w:tab w:val="left" w:pos="792"/>
        </w:tabs>
        <w:spacing w:after="120" w:line="276" w:lineRule="auto"/>
        <w:jc w:val="both"/>
        <w:rPr>
          <w:sz w:val="24"/>
          <w:szCs w:val="24"/>
        </w:rPr>
      </w:pPr>
      <w:r w:rsidRPr="002715C9">
        <w:rPr>
          <w:sz w:val="24"/>
          <w:szCs w:val="24"/>
          <w:lang w:eastAsia="pl-PL" w:bidi="pl-PL"/>
        </w:rPr>
        <w:t xml:space="preserve">Czas podjęcia działań grupy interwencyjnej od </w:t>
      </w:r>
      <w:r w:rsidR="00F7750C">
        <w:rPr>
          <w:sz w:val="24"/>
          <w:szCs w:val="24"/>
          <w:lang w:eastAsia="pl-PL" w:bidi="pl-PL"/>
        </w:rPr>
        <w:t>momentu otrzymania zgłoszenia o </w:t>
      </w:r>
      <w:r w:rsidRPr="002715C9">
        <w:rPr>
          <w:sz w:val="24"/>
          <w:szCs w:val="24"/>
          <w:lang w:eastAsia="pl-PL" w:bidi="pl-PL"/>
        </w:rPr>
        <w:t xml:space="preserve">zdarzeniu wymagającym interwencji do czasu podjęcia działań na miejscu zdarzenia będzie wynosił maksymalnie </w:t>
      </w:r>
      <w:r w:rsidR="002849EF">
        <w:rPr>
          <w:sz w:val="24"/>
          <w:szCs w:val="24"/>
          <w:lang w:eastAsia="pl-PL" w:bidi="pl-PL"/>
        </w:rPr>
        <w:t>15</w:t>
      </w:r>
      <w:r w:rsidRPr="002715C9">
        <w:rPr>
          <w:sz w:val="24"/>
          <w:szCs w:val="24"/>
          <w:lang w:eastAsia="pl-PL" w:bidi="pl-PL"/>
        </w:rPr>
        <w:t xml:space="preserve"> min. Zamawiający zastrzega sobie prawo bezpłatnego sprawdzania działania grupy interwencyjnej 1 raz na kwartał (4 razy w trakcie trwania umowy).Wykonawca nie będzie doliczał dodatkowych opłat za nieuzasadnione wezwanie grupy interwencyjnej.</w:t>
      </w:r>
    </w:p>
    <w:p w:rsidR="005C4BD5" w:rsidRPr="002715C9" w:rsidRDefault="005C4BD5" w:rsidP="00F7750C">
      <w:pPr>
        <w:pStyle w:val="Teksttreci20"/>
        <w:numPr>
          <w:ilvl w:val="0"/>
          <w:numId w:val="6"/>
        </w:numPr>
        <w:shd w:val="clear" w:color="auto" w:fill="auto"/>
        <w:tabs>
          <w:tab w:val="left" w:pos="792"/>
        </w:tabs>
        <w:spacing w:after="120" w:line="276" w:lineRule="auto"/>
        <w:jc w:val="both"/>
        <w:rPr>
          <w:sz w:val="24"/>
          <w:szCs w:val="24"/>
        </w:rPr>
      </w:pPr>
      <w:r w:rsidRPr="002715C9">
        <w:rPr>
          <w:sz w:val="24"/>
          <w:szCs w:val="24"/>
          <w:lang w:eastAsia="pl-PL" w:bidi="pl-PL"/>
        </w:rPr>
        <w:t>W przypadku zidentyfikowania przesłanek włączenia alarmu, Wykonawca sporządzi protokół z tej czynności oraz w uzasadnionych przypadkach telefonicznie powiadomi osobę upoważnioną przez Zamawiającego.</w:t>
      </w:r>
    </w:p>
    <w:p w:rsidR="005C4BD5" w:rsidRPr="002715C9" w:rsidRDefault="005C4BD5" w:rsidP="00F7750C">
      <w:pPr>
        <w:pStyle w:val="Teksttreci20"/>
        <w:numPr>
          <w:ilvl w:val="0"/>
          <w:numId w:val="6"/>
        </w:numPr>
        <w:shd w:val="clear" w:color="auto" w:fill="auto"/>
        <w:tabs>
          <w:tab w:val="left" w:pos="792"/>
        </w:tabs>
        <w:spacing w:after="120" w:line="276" w:lineRule="auto"/>
        <w:jc w:val="both"/>
        <w:rPr>
          <w:sz w:val="24"/>
          <w:szCs w:val="24"/>
        </w:rPr>
      </w:pPr>
      <w:r w:rsidRPr="002715C9">
        <w:rPr>
          <w:sz w:val="24"/>
          <w:szCs w:val="24"/>
        </w:rPr>
        <w:t>Ochraniany przez Wykonawcę obiekt winien być objęty usługą monitorowania polegającą na podłączeniu do stacji monitorowania alarmów Wykonawcy (SMA) systemów alarmowych zamontowanych w obiekcie Zamawiającego lub nadajników uruchamianych ręcznie przez pracownika ochrony na koszt Wykonawcy oraz obejmuje montaż nadajnika, przyjmowanie drogą radiową lub telefoniczną sygnałów emitowanych przez nadajniki/ pracownika ochrony, reagowanie na sygnały przez grupę interwencyjną Wykonawcy.</w:t>
      </w:r>
    </w:p>
    <w:p w:rsidR="005C4BD5" w:rsidRPr="002715C9" w:rsidRDefault="005C4BD5" w:rsidP="00F7750C">
      <w:pPr>
        <w:pStyle w:val="Teksttreci20"/>
        <w:numPr>
          <w:ilvl w:val="0"/>
          <w:numId w:val="6"/>
        </w:numPr>
        <w:shd w:val="clear" w:color="auto" w:fill="auto"/>
        <w:tabs>
          <w:tab w:val="left" w:pos="792"/>
        </w:tabs>
        <w:spacing w:after="120" w:line="276" w:lineRule="auto"/>
        <w:jc w:val="both"/>
        <w:rPr>
          <w:sz w:val="24"/>
          <w:szCs w:val="24"/>
        </w:rPr>
      </w:pPr>
      <w:r w:rsidRPr="002715C9">
        <w:rPr>
          <w:sz w:val="24"/>
          <w:szCs w:val="24"/>
        </w:rPr>
        <w:t>W celu zapewnienia prawidłowego działania powiadomień Wykonawca musi wyposażyć pracowników w telefon komórkowy, radiostację lub radiotelefon w celu powiadomienia stacji monitorowania w przypadku uszkodzenia linii telefonicznych Zamawiającego.</w:t>
      </w:r>
    </w:p>
    <w:p w:rsidR="005C4BD5" w:rsidRPr="002715C9" w:rsidRDefault="005C4BD5" w:rsidP="00F7750C">
      <w:pPr>
        <w:pStyle w:val="Teksttreci20"/>
        <w:numPr>
          <w:ilvl w:val="0"/>
          <w:numId w:val="6"/>
        </w:numPr>
        <w:shd w:val="clear" w:color="auto" w:fill="auto"/>
        <w:spacing w:after="120" w:line="276" w:lineRule="auto"/>
        <w:ind w:left="357" w:hanging="357"/>
        <w:jc w:val="both"/>
      </w:pPr>
      <w:r w:rsidRPr="002715C9">
        <w:rPr>
          <w:color w:val="000000"/>
          <w:sz w:val="24"/>
          <w:szCs w:val="24"/>
          <w:lang w:eastAsia="pl-PL" w:bidi="pl-PL"/>
        </w:rPr>
        <w:t>Dla pracownika wyznaczonego do nadzoru Wykonawca zobowiązany jest przekazać Zamawiającemu kserokopię legitymacji pracownika kwalifikowanego a pracownik ten na żądanie Zamawiającego musi przedstawić do wglądu oryginały poświadczenia bezpieczeństwa lub upoważnienie wydane przez Wykonawcę do dostępu do informacji niejawnych o klauzuli „</w:t>
      </w:r>
      <w:r w:rsidR="00725799" w:rsidRPr="002715C9">
        <w:rPr>
          <w:color w:val="000000"/>
          <w:sz w:val="24"/>
          <w:szCs w:val="24"/>
          <w:lang w:eastAsia="pl-PL" w:bidi="pl-PL"/>
        </w:rPr>
        <w:t>Zastrzeżone</w:t>
      </w:r>
      <w:r w:rsidRPr="002715C9">
        <w:rPr>
          <w:color w:val="000000"/>
          <w:sz w:val="24"/>
          <w:szCs w:val="24"/>
          <w:lang w:eastAsia="pl-PL" w:bidi="pl-PL"/>
        </w:rPr>
        <w:t>” oraz zaśw</w:t>
      </w:r>
      <w:r w:rsidR="00AF3873">
        <w:rPr>
          <w:color w:val="000000"/>
          <w:sz w:val="24"/>
          <w:szCs w:val="24"/>
          <w:lang w:eastAsia="pl-PL" w:bidi="pl-PL"/>
        </w:rPr>
        <w:t>iadczenie o odbyciu szkolenia z </w:t>
      </w:r>
      <w:r w:rsidRPr="002715C9">
        <w:rPr>
          <w:color w:val="000000"/>
          <w:sz w:val="24"/>
          <w:szCs w:val="24"/>
          <w:lang w:eastAsia="pl-PL" w:bidi="pl-PL"/>
        </w:rPr>
        <w:t>zakresu ochrony informacji niejawnych.</w:t>
      </w:r>
    </w:p>
    <w:p w:rsidR="005C4BD5" w:rsidRPr="002715C9" w:rsidRDefault="005C4BD5" w:rsidP="00F7750C">
      <w:pPr>
        <w:pStyle w:val="Akapitzlist"/>
        <w:widowControl w:val="0"/>
        <w:numPr>
          <w:ilvl w:val="0"/>
          <w:numId w:val="6"/>
        </w:numPr>
        <w:tabs>
          <w:tab w:val="left" w:pos="822"/>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lang w:eastAsia="pl-PL" w:bidi="pl-PL"/>
        </w:rPr>
        <w:t>Wykonawca powierzy obsługę techniczną (stały serwis) systemu alarmowego zamontowanego na obiekcie Zamawiającego osobom wpisanym na listę kwalifikowanych pracowników zabezpieczenia technicznego oraz posiadającym pisemne upoważnienie kierownika jednostki organizacyjnej do dostępu do informacji niejawnych oznaczonych klauzulą „</w:t>
      </w:r>
      <w:r w:rsidR="00254D2F" w:rsidRPr="002715C9">
        <w:rPr>
          <w:rFonts w:ascii="Times New Roman" w:eastAsia="Times New Roman" w:hAnsi="Times New Roman" w:cs="Times New Roman"/>
          <w:lang w:eastAsia="pl-PL" w:bidi="pl-PL"/>
        </w:rPr>
        <w:t>ZASTRZEŻONE</w:t>
      </w:r>
      <w:r w:rsidRPr="002715C9">
        <w:rPr>
          <w:rFonts w:ascii="Times New Roman" w:eastAsia="Times New Roman" w:hAnsi="Times New Roman" w:cs="Times New Roman"/>
          <w:lang w:eastAsia="pl-PL" w:bidi="pl-PL"/>
        </w:rPr>
        <w:t xml:space="preserve">”. </w:t>
      </w:r>
    </w:p>
    <w:p w:rsidR="005C4BD5" w:rsidRPr="002715C9" w:rsidRDefault="005C4BD5" w:rsidP="00F7750C">
      <w:pPr>
        <w:widowControl w:val="0"/>
        <w:numPr>
          <w:ilvl w:val="0"/>
          <w:numId w:val="6"/>
        </w:numPr>
        <w:tabs>
          <w:tab w:val="left" w:pos="366"/>
        </w:tabs>
        <w:spacing w:after="60" w:line="276" w:lineRule="auto"/>
        <w:ind w:hanging="357"/>
        <w:jc w:val="both"/>
        <w:rPr>
          <w:rFonts w:ascii="Times New Roman" w:eastAsia="Times New Roman" w:hAnsi="Times New Roman" w:cs="Times New Roman"/>
          <w:sz w:val="24"/>
          <w:szCs w:val="24"/>
          <w:lang w:eastAsia="pl-PL" w:bidi="pl-PL"/>
        </w:rPr>
      </w:pPr>
      <w:r w:rsidRPr="002715C9">
        <w:rPr>
          <w:rFonts w:ascii="Times New Roman" w:eastAsia="Times New Roman" w:hAnsi="Times New Roman" w:cs="Times New Roman"/>
          <w:color w:val="000000"/>
          <w:sz w:val="24"/>
          <w:szCs w:val="24"/>
          <w:lang w:eastAsia="pl-PL" w:bidi="pl-PL"/>
        </w:rPr>
        <w:t>Wykonawca jest zobowiązany do ścisłego współdziałania z pracownikami Zamawiającego. Pracownicy ochrony podlegają w czasie pełnienia służby:</w:t>
      </w:r>
    </w:p>
    <w:p w:rsidR="005C4BD5" w:rsidRPr="002715C9" w:rsidRDefault="005C4BD5" w:rsidP="00F7750C">
      <w:pPr>
        <w:pStyle w:val="Akapitzlist"/>
        <w:widowControl w:val="0"/>
        <w:numPr>
          <w:ilvl w:val="0"/>
          <w:numId w:val="14"/>
        </w:numPr>
        <w:tabs>
          <w:tab w:val="left" w:pos="366"/>
        </w:tabs>
        <w:spacing w:after="6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upoważnionemu przedstawicielowi Wykonawcy,</w:t>
      </w:r>
    </w:p>
    <w:p w:rsidR="005C4BD5" w:rsidRPr="002715C9" w:rsidRDefault="005C4BD5" w:rsidP="00F7750C">
      <w:pPr>
        <w:pStyle w:val="Akapitzlist"/>
        <w:widowControl w:val="0"/>
        <w:numPr>
          <w:ilvl w:val="0"/>
          <w:numId w:val="14"/>
        </w:numPr>
        <w:tabs>
          <w:tab w:val="left" w:pos="366"/>
        </w:tabs>
        <w:spacing w:after="120" w:line="276" w:lineRule="auto"/>
        <w:ind w:left="1077" w:hanging="357"/>
        <w:contextualSpacing w:val="0"/>
        <w:jc w:val="both"/>
        <w:rPr>
          <w:rFonts w:ascii="Times New Roman" w:eastAsia="Times New Roman" w:hAnsi="Times New Roman" w:cs="Times New Roman"/>
          <w:lang w:eastAsia="pl-PL" w:bidi="pl-PL"/>
        </w:rPr>
      </w:pPr>
      <w:r w:rsidRPr="002715C9">
        <w:rPr>
          <w:rFonts w:ascii="Times New Roman" w:eastAsia="Times New Roman" w:hAnsi="Times New Roman" w:cs="Times New Roman"/>
          <w:color w:val="000000"/>
          <w:lang w:eastAsia="pl-PL" w:bidi="pl-PL"/>
        </w:rPr>
        <w:t>kierownikowi Zamawiającego lub upoważnionej przez niego osobie.</w:t>
      </w:r>
    </w:p>
    <w:p w:rsidR="005C4BD5" w:rsidRPr="002715C9" w:rsidRDefault="005C4BD5" w:rsidP="00F7750C">
      <w:pPr>
        <w:pStyle w:val="Teksttreci20"/>
        <w:numPr>
          <w:ilvl w:val="0"/>
          <w:numId w:val="6"/>
        </w:numPr>
        <w:shd w:val="clear" w:color="auto" w:fill="auto"/>
        <w:spacing w:after="120" w:line="276" w:lineRule="auto"/>
        <w:ind w:left="357" w:hanging="357"/>
        <w:jc w:val="both"/>
        <w:rPr>
          <w:sz w:val="24"/>
          <w:szCs w:val="24"/>
        </w:rPr>
      </w:pPr>
      <w:r w:rsidRPr="002715C9">
        <w:rPr>
          <w:sz w:val="24"/>
          <w:szCs w:val="24"/>
        </w:rPr>
        <w:t>Wykonawca zobowiązany jest do stosowania się do obowiązujących u Zamawiającego zarządzeń i instrukcji wewnętrznych, a w szczególności do instrukcji pożarowych i ewakuacji.</w:t>
      </w:r>
    </w:p>
    <w:p w:rsidR="005C4BD5" w:rsidRPr="002715C9" w:rsidRDefault="005C4BD5" w:rsidP="00F7750C">
      <w:pPr>
        <w:widowControl w:val="0"/>
        <w:numPr>
          <w:ilvl w:val="0"/>
          <w:numId w:val="6"/>
        </w:numPr>
        <w:tabs>
          <w:tab w:val="left" w:pos="366"/>
        </w:tabs>
        <w:spacing w:after="60" w:line="276" w:lineRule="auto"/>
        <w:ind w:hanging="357"/>
        <w:jc w:val="both"/>
        <w:rPr>
          <w:rFonts w:ascii="Times New Roman" w:eastAsia="Times New Roman" w:hAnsi="Times New Roman" w:cs="Times New Roman"/>
          <w:sz w:val="24"/>
          <w:szCs w:val="24"/>
          <w:lang w:eastAsia="pl-PL" w:bidi="pl-PL"/>
        </w:rPr>
      </w:pPr>
      <w:r w:rsidRPr="002715C9">
        <w:rPr>
          <w:rFonts w:ascii="Times New Roman" w:eastAsia="Times New Roman" w:hAnsi="Times New Roman" w:cs="Times New Roman"/>
          <w:sz w:val="24"/>
          <w:szCs w:val="24"/>
          <w:lang w:eastAsia="pl-PL" w:bidi="pl-PL"/>
        </w:rPr>
        <w:t>Wykonawca zapozna pracowników pełniących służbę ochrony z:</w:t>
      </w:r>
    </w:p>
    <w:p w:rsidR="005C4BD5" w:rsidRPr="002715C9" w:rsidRDefault="005C4BD5" w:rsidP="00F7750C">
      <w:pPr>
        <w:widowControl w:val="0"/>
        <w:numPr>
          <w:ilvl w:val="0"/>
          <w:numId w:val="3"/>
        </w:numPr>
        <w:tabs>
          <w:tab w:val="left" w:pos="698"/>
        </w:tabs>
        <w:spacing w:after="60" w:line="276" w:lineRule="auto"/>
        <w:ind w:hanging="357"/>
        <w:jc w:val="both"/>
        <w:rPr>
          <w:rFonts w:ascii="Times New Roman" w:eastAsia="Times New Roman" w:hAnsi="Times New Roman" w:cs="Times New Roman"/>
          <w:sz w:val="24"/>
          <w:szCs w:val="24"/>
          <w:lang w:eastAsia="pl-PL" w:bidi="pl-PL"/>
        </w:rPr>
      </w:pPr>
      <w:r w:rsidRPr="002715C9">
        <w:rPr>
          <w:rFonts w:ascii="Times New Roman" w:eastAsia="Times New Roman" w:hAnsi="Times New Roman" w:cs="Times New Roman"/>
          <w:sz w:val="24"/>
          <w:szCs w:val="24"/>
          <w:lang w:eastAsia="pl-PL" w:bidi="pl-PL"/>
        </w:rPr>
        <w:t>zasadami bezpieczeństwa pożarowego oraz sposobu posługiwania się sprzętem gaśniczym,</w:t>
      </w:r>
    </w:p>
    <w:p w:rsidR="005C4BD5" w:rsidRPr="002715C9" w:rsidRDefault="005C4BD5" w:rsidP="00F7750C">
      <w:pPr>
        <w:widowControl w:val="0"/>
        <w:numPr>
          <w:ilvl w:val="0"/>
          <w:numId w:val="3"/>
        </w:numPr>
        <w:tabs>
          <w:tab w:val="left" w:pos="716"/>
        </w:tabs>
        <w:spacing w:after="120" w:line="276" w:lineRule="auto"/>
        <w:jc w:val="both"/>
        <w:rPr>
          <w:rFonts w:ascii="Times New Roman" w:eastAsia="Times New Roman" w:hAnsi="Times New Roman" w:cs="Times New Roman"/>
          <w:sz w:val="24"/>
          <w:szCs w:val="24"/>
          <w:lang w:eastAsia="pl-PL" w:bidi="pl-PL"/>
        </w:rPr>
      </w:pPr>
      <w:r w:rsidRPr="002715C9">
        <w:rPr>
          <w:rFonts w:ascii="Times New Roman" w:eastAsia="Times New Roman" w:hAnsi="Times New Roman" w:cs="Times New Roman"/>
          <w:sz w:val="24"/>
          <w:szCs w:val="24"/>
          <w:lang w:eastAsia="pl-PL" w:bidi="pl-PL"/>
        </w:rPr>
        <w:lastRenderedPageBreak/>
        <w:t>zasadami bhp przy obchodzeniu się z urządzeniami zasilania energetycznego (wyłącznik główny na wypadek awarii, pożaru itp.).</w:t>
      </w:r>
    </w:p>
    <w:p w:rsidR="005C4BD5" w:rsidRPr="002715C9" w:rsidRDefault="005C4BD5" w:rsidP="00F7750C">
      <w:pPr>
        <w:pStyle w:val="Akapitzlist"/>
        <w:widowControl w:val="0"/>
        <w:numPr>
          <w:ilvl w:val="0"/>
          <w:numId w:val="6"/>
        </w:numPr>
        <w:tabs>
          <w:tab w:val="left" w:pos="716"/>
        </w:tabs>
        <w:spacing w:after="120" w:line="276" w:lineRule="auto"/>
        <w:contextualSpacing w:val="0"/>
        <w:jc w:val="both"/>
        <w:rPr>
          <w:rFonts w:ascii="Times New Roman" w:eastAsia="Times New Roman" w:hAnsi="Times New Roman" w:cs="Times New Roman"/>
          <w:lang w:eastAsia="pl-PL" w:bidi="pl-PL"/>
        </w:rPr>
      </w:pPr>
      <w:r w:rsidRPr="002715C9">
        <w:rPr>
          <w:rFonts w:ascii="Times New Roman" w:hAnsi="Times New Roman" w:cs="Times New Roman"/>
        </w:rPr>
        <w:t>Wyznaczeni pracownicy Zamawiającego zapoznają wyznaczonego pracownika Wykonawcy z zasadami bezpieczeństwa pożarowego obiektu, wskażą rozmieszczenie urządzeń energetycznych, wodno-kanalizacyjnych, gazowych (w szczególności zawory główne, wyłączniki prądu, drzwi ewakuacyjne) oraz zapoznają z rozmieszczeniem elementów systemu antywłamaniowego, antynapadowego systemów CCTV oraz systemów ppoż. Pracownik zabezpieczenia technicz</w:t>
      </w:r>
      <w:r w:rsidR="00AF3873">
        <w:rPr>
          <w:rFonts w:ascii="Times New Roman" w:hAnsi="Times New Roman" w:cs="Times New Roman"/>
        </w:rPr>
        <w:t>nego Wykonawcy, zajmujący się w </w:t>
      </w:r>
      <w:r w:rsidRPr="002715C9">
        <w:rPr>
          <w:rFonts w:ascii="Times New Roman" w:hAnsi="Times New Roman" w:cs="Times New Roman"/>
        </w:rPr>
        <w:t>obiekcie Zamawiającego konserwacją i serwisem systemów alarmowych: antywłamaniowych, antynapadowych, kontroli dostępu i CCTV, zobowiązany jest do przeszkolenia z ich obsługi wyznaczonego pracowni</w:t>
      </w:r>
      <w:r w:rsidR="00AF3873">
        <w:rPr>
          <w:rFonts w:ascii="Times New Roman" w:hAnsi="Times New Roman" w:cs="Times New Roman"/>
        </w:rPr>
        <w:t>ka ochrony w danej jednostce. W </w:t>
      </w:r>
      <w:r w:rsidRPr="002715C9">
        <w:rPr>
          <w:rFonts w:ascii="Times New Roman" w:hAnsi="Times New Roman" w:cs="Times New Roman"/>
        </w:rPr>
        <w:t>przypadku pozostałych pracowników ochrony, wyznaczony przez Wykonawcę przeszkolony pracownik zobowiązany jest do ich przeszkolenia, przed podjęciem obowiązków służbowych. Podczas nieobecności wyznaczonego pracownika do przeszkolenia, jego obowiązki przejmuje osoba zastępująca. Potwierdzeniem przeprowadzenia przeszkolenia będzie podpisane „oświadczenie pracownika Wykonawcy o przeszkoleniu” będące załącznikiem nr 5 do umowy. Jeden egzemplarz ww. oświadczenia Wykonawca dostarcza upoważnionej osobie Zamawiającego.</w:t>
      </w:r>
    </w:p>
    <w:p w:rsidR="005C4BD5" w:rsidRPr="002715C9" w:rsidRDefault="005C4BD5" w:rsidP="00F7750C">
      <w:pPr>
        <w:pStyle w:val="Akapitzlist"/>
        <w:widowControl w:val="0"/>
        <w:numPr>
          <w:ilvl w:val="0"/>
          <w:numId w:val="6"/>
        </w:numPr>
        <w:spacing w:after="120" w:line="276" w:lineRule="auto"/>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Zamawiający upoważnia Wykonawcę do ustalania (prawnie dostępnymi środkami) tożsamości osób dokonujących na terenie obiektu czynów przestępczych lub wykroczeń oraz przekazywania ich organom ścigania.</w:t>
      </w:r>
    </w:p>
    <w:p w:rsidR="005C4BD5" w:rsidRPr="002715C9" w:rsidRDefault="005C4BD5" w:rsidP="00F7750C">
      <w:pPr>
        <w:widowControl w:val="0"/>
        <w:numPr>
          <w:ilvl w:val="0"/>
          <w:numId w:val="6"/>
        </w:numPr>
        <w:tabs>
          <w:tab w:val="left" w:pos="421"/>
        </w:tabs>
        <w:spacing w:after="120" w:line="276" w:lineRule="auto"/>
        <w:ind w:left="400" w:hanging="400"/>
        <w:jc w:val="both"/>
        <w:rPr>
          <w:rFonts w:ascii="Times New Roman" w:eastAsia="Times New Roman" w:hAnsi="Times New Roman" w:cs="Times New Roman"/>
          <w:color w:val="000000"/>
          <w:sz w:val="24"/>
          <w:szCs w:val="24"/>
          <w:lang w:eastAsia="pl-PL" w:bidi="pl-PL"/>
        </w:rPr>
      </w:pPr>
      <w:r w:rsidRPr="002715C9">
        <w:rPr>
          <w:rFonts w:ascii="Times New Roman" w:hAnsi="Times New Roman" w:cs="Times New Roman"/>
          <w:sz w:val="24"/>
          <w:szCs w:val="24"/>
        </w:rPr>
        <w:t>Dobór, ocena uprawnień, kwalifikacji oraz nadzór nad pracownikami ochrony pozostaje w gestii Wykonawcy, jako pracodawcy Zamawiający zastrzega sobie prawo akceptowania wszystkich kandydatów do pracy w chronionym obiekcie oraz prawo do kontroli i oceny jakości ich pracy.</w:t>
      </w:r>
    </w:p>
    <w:p w:rsidR="005C4BD5" w:rsidRPr="002715C9" w:rsidRDefault="005C4BD5" w:rsidP="00F7750C">
      <w:pPr>
        <w:widowControl w:val="0"/>
        <w:numPr>
          <w:ilvl w:val="0"/>
          <w:numId w:val="6"/>
        </w:numPr>
        <w:tabs>
          <w:tab w:val="left" w:pos="421"/>
        </w:tabs>
        <w:spacing w:after="120" w:line="276" w:lineRule="auto"/>
        <w:ind w:left="400" w:hanging="400"/>
        <w:jc w:val="both"/>
        <w:rPr>
          <w:rFonts w:ascii="Times New Roman" w:eastAsia="Times New Roman" w:hAnsi="Times New Roman" w:cs="Times New Roman"/>
          <w:color w:val="000000"/>
          <w:sz w:val="24"/>
          <w:szCs w:val="24"/>
          <w:lang w:eastAsia="pl-PL" w:bidi="pl-PL"/>
        </w:rPr>
      </w:pPr>
      <w:r w:rsidRPr="002715C9">
        <w:rPr>
          <w:rFonts w:ascii="Times New Roman" w:hAnsi="Times New Roman" w:cs="Times New Roman"/>
          <w:sz w:val="24"/>
          <w:szCs w:val="24"/>
        </w:rPr>
        <w:t>Strony zobowiązują się wykorzystywać uwagi, sugestie i zalecenia, mające na celu poprawę warunków ochrony i zabezpieczenia obiektu, a także niezwłocznie usuwać stwierdzone nieprawidłowości w stanie jego bezpieczeństwa.</w:t>
      </w:r>
    </w:p>
    <w:p w:rsidR="005C4BD5" w:rsidRPr="002715C9" w:rsidRDefault="005C4BD5" w:rsidP="00F7750C">
      <w:pPr>
        <w:widowControl w:val="0"/>
        <w:numPr>
          <w:ilvl w:val="0"/>
          <w:numId w:val="6"/>
        </w:numPr>
        <w:tabs>
          <w:tab w:val="left" w:pos="421"/>
        </w:tabs>
        <w:spacing w:after="60" w:line="276" w:lineRule="auto"/>
        <w:ind w:left="400" w:hanging="400"/>
        <w:jc w:val="both"/>
        <w:rPr>
          <w:rFonts w:ascii="Times New Roman" w:eastAsia="Times New Roman" w:hAnsi="Times New Roman" w:cs="Times New Roman"/>
          <w:color w:val="000000"/>
          <w:sz w:val="24"/>
          <w:szCs w:val="24"/>
          <w:lang w:eastAsia="pl-PL" w:bidi="pl-PL"/>
        </w:rPr>
      </w:pPr>
      <w:r w:rsidRPr="002715C9">
        <w:rPr>
          <w:rFonts w:ascii="Times New Roman" w:eastAsia="Times New Roman" w:hAnsi="Times New Roman" w:cs="Times New Roman"/>
          <w:color w:val="000000"/>
          <w:sz w:val="24"/>
          <w:szCs w:val="24"/>
          <w:lang w:eastAsia="pl-PL" w:bidi="pl-PL"/>
        </w:rPr>
        <w:t>Zamawiający zastrzega sobie prawo wnioskowania o zmiany personalne pracowników ochrony, w razie zastrzeżeń odnośnie jakości pracy pracowników Wykonawcy, w tym w szczególności:</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brak znajomości instrukcji wewnętrznych,</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oddalanie się z miejsca objętego ochroną bez zgody przełożonego,</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spanie w trakcie wykonywania przedmiotu umowy,</w:t>
      </w:r>
      <w:r w:rsidRPr="002715C9">
        <w:rPr>
          <w:rFonts w:ascii="Times New Roman" w:hAnsi="Times New Roman" w:cs="Times New Roman"/>
        </w:rPr>
        <w:t xml:space="preserve"> </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hAnsi="Times New Roman" w:cs="Times New Roman"/>
        </w:rPr>
        <w:t>przyjmowanie wizyt rodziny, znajomych itp.,</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hAnsi="Times New Roman" w:cs="Times New Roman"/>
        </w:rPr>
        <w:t>zażywanie środków upośledzających sprawność fizyczną i psychiczną,</w:t>
      </w:r>
    </w:p>
    <w:p w:rsidR="005C4BD5" w:rsidRPr="002715C9" w:rsidRDefault="005C4BD5" w:rsidP="00F7750C">
      <w:pPr>
        <w:pStyle w:val="Akapitzlist"/>
        <w:widowControl w:val="0"/>
        <w:numPr>
          <w:ilvl w:val="0"/>
          <w:numId w:val="4"/>
        </w:numPr>
        <w:tabs>
          <w:tab w:val="left" w:pos="972"/>
        </w:tabs>
        <w:spacing w:after="60" w:line="276" w:lineRule="auto"/>
        <w:contextualSpacing w:val="0"/>
        <w:jc w:val="both"/>
        <w:rPr>
          <w:rFonts w:ascii="Times New Roman" w:eastAsia="Times New Roman" w:hAnsi="Times New Roman" w:cs="Times New Roman"/>
          <w:color w:val="000000"/>
          <w:lang w:eastAsia="pl-PL" w:bidi="pl-PL"/>
        </w:rPr>
      </w:pPr>
      <w:r w:rsidRPr="002715C9">
        <w:rPr>
          <w:rFonts w:ascii="Times New Roman" w:hAnsi="Times New Roman" w:cs="Times New Roman"/>
        </w:rPr>
        <w:t>oglądanie telewizji, używanie urządzeń z grami elektronicznymi,</w:t>
      </w:r>
    </w:p>
    <w:p w:rsidR="005C4BD5" w:rsidRPr="002715C9" w:rsidRDefault="005C4BD5" w:rsidP="00F7750C">
      <w:pPr>
        <w:pStyle w:val="Akapitzlist"/>
        <w:widowControl w:val="0"/>
        <w:numPr>
          <w:ilvl w:val="0"/>
          <w:numId w:val="4"/>
        </w:numPr>
        <w:tabs>
          <w:tab w:val="left" w:pos="972"/>
        </w:tabs>
        <w:spacing w:after="60" w:line="276" w:lineRule="auto"/>
        <w:ind w:left="993" w:hanging="284"/>
        <w:contextualSpacing w:val="0"/>
        <w:jc w:val="both"/>
        <w:rPr>
          <w:rFonts w:ascii="Times New Roman" w:hAnsi="Times New Roman" w:cs="Times New Roman"/>
        </w:rPr>
      </w:pPr>
      <w:r w:rsidRPr="002715C9">
        <w:rPr>
          <w:rFonts w:ascii="Times New Roman" w:hAnsi="Times New Roman" w:cs="Times New Roman"/>
        </w:rPr>
        <w:t>prowadzenie rozmów, w tym telefonicznych z osobami postronnymi nie związanymi z Zamawiającym lub Wykonawcą</w:t>
      </w:r>
    </w:p>
    <w:p w:rsidR="005C4BD5" w:rsidRPr="002715C9" w:rsidRDefault="005C4BD5" w:rsidP="00F7750C">
      <w:pPr>
        <w:pStyle w:val="Akapitzlist"/>
        <w:widowControl w:val="0"/>
        <w:numPr>
          <w:ilvl w:val="0"/>
          <w:numId w:val="4"/>
        </w:numPr>
        <w:tabs>
          <w:tab w:val="left" w:pos="972"/>
        </w:tabs>
        <w:spacing w:after="120" w:line="276" w:lineRule="auto"/>
        <w:contextualSpacing w:val="0"/>
        <w:jc w:val="both"/>
        <w:rPr>
          <w:rFonts w:ascii="Times New Roman" w:eastAsia="Times New Roman" w:hAnsi="Times New Roman" w:cs="Times New Roman"/>
          <w:color w:val="000000"/>
          <w:lang w:eastAsia="pl-PL" w:bidi="pl-PL"/>
        </w:rPr>
      </w:pPr>
      <w:r w:rsidRPr="002715C9">
        <w:rPr>
          <w:rFonts w:ascii="Times New Roman" w:hAnsi="Times New Roman" w:cs="Times New Roman"/>
        </w:rPr>
        <w:t>brak kultury osobistej oraz brak dbałości o wygląd zewnętrzny.</w:t>
      </w:r>
    </w:p>
    <w:p w:rsidR="005C4BD5" w:rsidRPr="002715C9" w:rsidRDefault="005C4BD5" w:rsidP="00F7750C">
      <w:pPr>
        <w:pStyle w:val="Teksttreci20"/>
        <w:numPr>
          <w:ilvl w:val="0"/>
          <w:numId w:val="6"/>
        </w:numPr>
        <w:shd w:val="clear" w:color="auto" w:fill="auto"/>
        <w:spacing w:after="120" w:line="276" w:lineRule="auto"/>
        <w:ind w:left="357" w:hanging="357"/>
        <w:jc w:val="both"/>
        <w:rPr>
          <w:sz w:val="24"/>
          <w:szCs w:val="24"/>
        </w:rPr>
      </w:pPr>
      <w:r w:rsidRPr="002715C9">
        <w:rPr>
          <w:sz w:val="24"/>
          <w:szCs w:val="24"/>
        </w:rPr>
        <w:lastRenderedPageBreak/>
        <w:t xml:space="preserve">Upoważniony przedstawiciel Zamawiającego </w:t>
      </w:r>
      <w:r w:rsidR="008535AF">
        <w:rPr>
          <w:sz w:val="24"/>
          <w:szCs w:val="24"/>
        </w:rPr>
        <w:t>ma prawo i obowiązek wpisania w </w:t>
      </w:r>
      <w:r w:rsidRPr="002715C9">
        <w:rPr>
          <w:sz w:val="24"/>
          <w:szCs w:val="24"/>
        </w:rPr>
        <w:t>dzienniku zmiany wszystkich uwag, spostrzeżeń i zaleceń co do sposobu i formy świadczonych usług będących przedmiotem zamówienia, nawet z żądaniem wymiany danego pracownika ochrony w terminie 7 dni od daty dokonania wpisu.</w:t>
      </w:r>
    </w:p>
    <w:p w:rsidR="005C4BD5" w:rsidRPr="002715C9" w:rsidRDefault="005C4BD5" w:rsidP="00F7750C">
      <w:pPr>
        <w:pStyle w:val="Teksttreci20"/>
        <w:numPr>
          <w:ilvl w:val="0"/>
          <w:numId w:val="6"/>
        </w:numPr>
        <w:shd w:val="clear" w:color="auto" w:fill="auto"/>
        <w:spacing w:after="120" w:line="276" w:lineRule="auto"/>
        <w:ind w:left="357" w:hanging="357"/>
        <w:jc w:val="both"/>
        <w:rPr>
          <w:sz w:val="24"/>
          <w:szCs w:val="24"/>
        </w:rPr>
      </w:pPr>
      <w:r w:rsidRPr="002715C9">
        <w:rPr>
          <w:sz w:val="24"/>
          <w:szCs w:val="24"/>
        </w:rPr>
        <w:t>Zamawiający zobowiązuje Wykonawcę do systematycznego przeprowadzania kontroli stanu trzeźwości pracowników ochrony pełniących służbę w jednostkach Zamawiającego po godzinach pracy chronionych obiektów, z częstotliwością nie mniejszą niż dwa razy w miesiącu w każdym z chronionych obiektów, z tytułu czego Wykonawca nie będzie doliczał dodatkowych opłat. Wykonawca sporządzi każdorazowo protokół z użycia urządzenia kontrolno-pomiarowego do oznaczania alkoholu w wydychanym powietrzu, którego egzemplarz przekaże osobie upoważnionej przez Zamawiającego.</w:t>
      </w:r>
    </w:p>
    <w:p w:rsidR="005C4BD5" w:rsidRPr="002715C9" w:rsidRDefault="005C4BD5" w:rsidP="00F7750C">
      <w:pPr>
        <w:pStyle w:val="Akapitzlist"/>
        <w:widowControl w:val="0"/>
        <w:numPr>
          <w:ilvl w:val="0"/>
          <w:numId w:val="6"/>
        </w:numPr>
        <w:tabs>
          <w:tab w:val="left" w:pos="972"/>
        </w:tabs>
        <w:spacing w:after="120" w:line="276" w:lineRule="auto"/>
        <w:ind w:left="357"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Pracownicy ochrony realizują zadania w oparciu o sporządzony grafik służb, dostarczany Zamawiającemu co miesiąc w ostatnim dniu roboczym poprzedzającym następny miesiąc.</w:t>
      </w:r>
    </w:p>
    <w:p w:rsidR="005C4BD5" w:rsidRPr="002715C9" w:rsidRDefault="005C4BD5" w:rsidP="00F7750C">
      <w:pPr>
        <w:pStyle w:val="Akapitzlist"/>
        <w:widowControl w:val="0"/>
        <w:numPr>
          <w:ilvl w:val="0"/>
          <w:numId w:val="6"/>
        </w:numPr>
        <w:tabs>
          <w:tab w:val="left" w:pos="972"/>
        </w:tabs>
        <w:spacing w:after="6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Przedmiot umowy realizowany będzie wyłącznie siłami Wykonawcy, w oparciu o:</w:t>
      </w:r>
    </w:p>
    <w:p w:rsidR="005C4BD5" w:rsidRPr="002715C9" w:rsidRDefault="005C4BD5" w:rsidP="00F7750C">
      <w:pPr>
        <w:pStyle w:val="Akapitzlist"/>
        <w:widowControl w:val="0"/>
        <w:numPr>
          <w:ilvl w:val="0"/>
          <w:numId w:val="5"/>
        </w:numPr>
        <w:tabs>
          <w:tab w:val="left" w:pos="635"/>
        </w:tabs>
        <w:spacing w:after="6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przepisy ustawy o ochronie osób i mienia,</w:t>
      </w:r>
    </w:p>
    <w:p w:rsidR="005C4BD5" w:rsidRPr="002715C9" w:rsidRDefault="005C4BD5" w:rsidP="00F7750C">
      <w:pPr>
        <w:pStyle w:val="Akapitzlist"/>
        <w:widowControl w:val="0"/>
        <w:numPr>
          <w:ilvl w:val="0"/>
          <w:numId w:val="5"/>
        </w:numPr>
        <w:tabs>
          <w:tab w:val="left" w:pos="660"/>
        </w:tabs>
        <w:spacing w:after="6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zakres obowiązków pracownika ochrony, dostarczony przez Wykonawcę,</w:t>
      </w:r>
    </w:p>
    <w:p w:rsidR="005C4BD5" w:rsidRPr="002715C9" w:rsidRDefault="005C4BD5" w:rsidP="00F7750C">
      <w:pPr>
        <w:pStyle w:val="Akapitzlist"/>
        <w:widowControl w:val="0"/>
        <w:numPr>
          <w:ilvl w:val="0"/>
          <w:numId w:val="5"/>
        </w:numPr>
        <w:tabs>
          <w:tab w:val="left" w:pos="660"/>
        </w:tabs>
        <w:spacing w:after="12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instrukcje wewnętrzne dostarczone przez Zamawiającego.</w:t>
      </w:r>
    </w:p>
    <w:p w:rsidR="005C4BD5" w:rsidRPr="002715C9" w:rsidRDefault="005C4BD5" w:rsidP="00F7750C">
      <w:pPr>
        <w:pStyle w:val="Akapitzlist"/>
        <w:widowControl w:val="0"/>
        <w:numPr>
          <w:ilvl w:val="0"/>
          <w:numId w:val="6"/>
        </w:numPr>
        <w:tabs>
          <w:tab w:val="left" w:pos="484"/>
        </w:tabs>
        <w:spacing w:after="120" w:line="276" w:lineRule="auto"/>
        <w:ind w:hanging="357"/>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Zamawiający, poprzez swojego przedstawiciela może wydać pracownikom Wykonawcy bezpośrednio realizującym przedmiot zamówienia specjalne dyspozycje, mieszczące się w przedmiocie umowy, z pominięciem Wykonawcy, pod warunkiem odnotowania ich wprowadzonej przez ochronę Książce służby. Książka służby będzie przechowywana przez Zamawiającego przez okres 12 miesięcy od dnia zrealizowania umowy.</w:t>
      </w:r>
    </w:p>
    <w:p w:rsidR="005C4BD5" w:rsidRPr="002715C9" w:rsidRDefault="005C4BD5" w:rsidP="00F7750C">
      <w:pPr>
        <w:pStyle w:val="Teksttreci20"/>
        <w:numPr>
          <w:ilvl w:val="0"/>
          <w:numId w:val="6"/>
        </w:numPr>
        <w:shd w:val="clear" w:color="auto" w:fill="auto"/>
        <w:spacing w:after="120" w:line="276" w:lineRule="auto"/>
        <w:ind w:left="357" w:hanging="357"/>
        <w:jc w:val="both"/>
        <w:rPr>
          <w:sz w:val="24"/>
          <w:szCs w:val="24"/>
        </w:rPr>
      </w:pPr>
      <w:r w:rsidRPr="002715C9">
        <w:rPr>
          <w:sz w:val="24"/>
          <w:szCs w:val="24"/>
        </w:rPr>
        <w:t>Wykonawca odpowiadać będzie wobec Zamawiającego za wszelkie szkody wyrządzone Zamawiającemu przez pracowników ochrony oraz osoby trzecie, jak również za straty powstałe na skutek włamań i kradzieży w przypadku nie dołożenia przez pracowników ochrony należytej staranności przy wykonywaniu umowy w pełnej wysokości bez względu na jej wielkość.</w:t>
      </w:r>
    </w:p>
    <w:p w:rsidR="005C4BD5" w:rsidRPr="002715C9" w:rsidRDefault="005C4BD5" w:rsidP="00F7750C">
      <w:pPr>
        <w:pStyle w:val="Akapitzlist"/>
        <w:widowControl w:val="0"/>
        <w:numPr>
          <w:ilvl w:val="0"/>
          <w:numId w:val="6"/>
        </w:numPr>
        <w:tabs>
          <w:tab w:val="left" w:pos="484"/>
        </w:tabs>
        <w:spacing w:after="120" w:line="276" w:lineRule="auto"/>
        <w:contextualSpacing w:val="0"/>
        <w:jc w:val="both"/>
        <w:rPr>
          <w:rFonts w:ascii="Times New Roman" w:eastAsia="Times New Roman" w:hAnsi="Times New Roman" w:cs="Times New Roman"/>
          <w:color w:val="000000"/>
          <w:lang w:eastAsia="pl-PL" w:bidi="pl-PL"/>
        </w:rPr>
      </w:pPr>
      <w:r w:rsidRPr="002715C9">
        <w:rPr>
          <w:rFonts w:ascii="Times New Roman" w:eastAsia="Times New Roman" w:hAnsi="Times New Roman" w:cs="Times New Roman"/>
          <w:color w:val="000000"/>
          <w:lang w:eastAsia="pl-PL" w:bidi="pl-PL"/>
        </w:rPr>
        <w:t>Zamawiający zapewni nieodpłatnie pracownikom Wykonawcy na czas obowiązywania umowy właściwe warunki socjalno-bytowe. Przez właściwe warunki socjalno-bytowe rozumieć należy dostęp do pomieszczenia służbowego i węzła sanitarnego.</w:t>
      </w:r>
    </w:p>
    <w:p w:rsidR="005C4BD5" w:rsidRPr="002715C9" w:rsidRDefault="005C4BD5" w:rsidP="00F7750C">
      <w:pPr>
        <w:widowControl w:val="0"/>
        <w:tabs>
          <w:tab w:val="left" w:pos="383"/>
        </w:tabs>
        <w:spacing w:before="240" w:after="120" w:line="276" w:lineRule="auto"/>
        <w:jc w:val="both"/>
        <w:rPr>
          <w:rFonts w:ascii="Times New Roman" w:eastAsia="Times New Roman" w:hAnsi="Times New Roman" w:cs="Times New Roman"/>
          <w:b/>
          <w:sz w:val="24"/>
          <w:szCs w:val="24"/>
          <w:u w:val="single"/>
        </w:rPr>
      </w:pPr>
      <w:r w:rsidRPr="002715C9">
        <w:rPr>
          <w:rFonts w:ascii="Times New Roman" w:eastAsia="Times New Roman" w:hAnsi="Times New Roman" w:cs="Times New Roman"/>
          <w:b/>
          <w:sz w:val="24"/>
          <w:szCs w:val="24"/>
          <w:u w:val="single"/>
        </w:rPr>
        <w:t>Do zadań Wykonawcy należy również zabezpieczenie techniczne polegające na:</w:t>
      </w:r>
    </w:p>
    <w:p w:rsidR="005C4BD5" w:rsidRPr="002715C9" w:rsidRDefault="005C4BD5" w:rsidP="00F7750C">
      <w:pPr>
        <w:pStyle w:val="Akapitzlist"/>
        <w:widowControl w:val="0"/>
        <w:numPr>
          <w:ilvl w:val="0"/>
          <w:numId w:val="7"/>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color w:val="000000"/>
          <w:lang w:eastAsia="pl-PL" w:bidi="pl-PL"/>
        </w:rPr>
        <w:t>Przejęciu od Zamawiającego w użytkowanie na czas trwania umowy funkcjonujących w obiekcie instalacji i urządzeń wpływających na bezpieczeństwo obiektu, oraz zobowiązaniu pracowników do właściwej ich eksploatacji.</w:t>
      </w:r>
    </w:p>
    <w:p w:rsidR="005C4BD5" w:rsidRPr="002715C9" w:rsidRDefault="005C4BD5" w:rsidP="00F7750C">
      <w:pPr>
        <w:pStyle w:val="Akapitzlist"/>
        <w:widowControl w:val="0"/>
        <w:numPr>
          <w:ilvl w:val="0"/>
          <w:numId w:val="7"/>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color w:val="000000"/>
          <w:lang w:eastAsia="pl-PL" w:bidi="pl-PL"/>
        </w:rPr>
        <w:t>Bezpłatnej pomocy w konsultacjach dotyczących opracowywania projektów ulepszania istniejących systemów zabezpieczenia technicznego oraz wydawania opinii i ekspertyz pod względem typów systemów alarmowych w tym dojazd do obiektu.</w:t>
      </w:r>
    </w:p>
    <w:p w:rsidR="005C4BD5" w:rsidRPr="002715C9" w:rsidRDefault="005C4BD5" w:rsidP="00F7750C">
      <w:pPr>
        <w:pStyle w:val="Akapitzlist"/>
        <w:widowControl w:val="0"/>
        <w:numPr>
          <w:ilvl w:val="0"/>
          <w:numId w:val="7"/>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color w:val="000000"/>
          <w:lang w:eastAsia="pl-PL" w:bidi="pl-PL"/>
        </w:rPr>
        <w:t>Wykonywaniu bezpłatnych ekspertyz dotyczących zakresu niezbędnych napraw systemów zainstalowanych w jednostce Zamawi</w:t>
      </w:r>
      <w:r w:rsidR="001D7228">
        <w:rPr>
          <w:rFonts w:ascii="Times New Roman" w:eastAsia="Times New Roman" w:hAnsi="Times New Roman" w:cs="Times New Roman"/>
          <w:color w:val="000000"/>
          <w:lang w:eastAsia="pl-PL" w:bidi="pl-PL"/>
        </w:rPr>
        <w:t>ającego w tym dojazd do obiektu.</w:t>
      </w:r>
    </w:p>
    <w:p w:rsidR="005C4BD5" w:rsidRPr="002715C9" w:rsidRDefault="005C4BD5" w:rsidP="00F7750C">
      <w:pPr>
        <w:pStyle w:val="Akapitzlist"/>
        <w:widowControl w:val="0"/>
        <w:numPr>
          <w:ilvl w:val="0"/>
          <w:numId w:val="7"/>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color w:val="000000"/>
          <w:lang w:eastAsia="pl-PL" w:bidi="pl-PL"/>
        </w:rPr>
        <w:lastRenderedPageBreak/>
        <w:t>Wykonawca zobowiązany jest do natychmiastowego pisemnego poinformowania Zamawiającego o konieczności zamontowania, naprawy lub wymiany zabezpieczeń pomieszczeń i obiektu.</w:t>
      </w:r>
    </w:p>
    <w:p w:rsidR="005C4BD5" w:rsidRPr="002715C9" w:rsidRDefault="005C4BD5" w:rsidP="00F7750C">
      <w:pPr>
        <w:widowControl w:val="0"/>
        <w:tabs>
          <w:tab w:val="left" w:pos="758"/>
        </w:tabs>
        <w:spacing w:before="240" w:after="120" w:line="276" w:lineRule="auto"/>
        <w:ind w:left="357"/>
        <w:jc w:val="both"/>
        <w:rPr>
          <w:rFonts w:ascii="Times New Roman" w:eastAsia="Times New Roman" w:hAnsi="Times New Roman" w:cs="Times New Roman"/>
          <w:b/>
          <w:sz w:val="24"/>
          <w:szCs w:val="24"/>
          <w:u w:val="single"/>
        </w:rPr>
      </w:pPr>
      <w:r w:rsidRPr="002715C9">
        <w:rPr>
          <w:rFonts w:ascii="Times New Roman" w:eastAsia="Times New Roman" w:hAnsi="Times New Roman" w:cs="Times New Roman"/>
          <w:b/>
          <w:sz w:val="24"/>
          <w:szCs w:val="24"/>
          <w:u w:val="single"/>
        </w:rPr>
        <w:t>Konserwacja systemów alarmowych:</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rPr>
        <w:t xml:space="preserve">Konserwacja i naprawa lokalnego systemu antywłamaniowego, antynapadowego, kontroli dostępu i CCTV polegają na wykonywaniu zespołu czynności zapewniających utrzymanie ww. systemów i urządzeń alarmowych w pełnej gotowości do pracy oraz zapewnienie warunków do ich użytkowania określonych w przepisach technicznych poprzez usuwanie niesprawności oraz czyszczenie, regulowanie i dostrajanie parametrów technicznych w miarę bieżących potrzeb. Prace konserwacyjne będą wykonywane raz na kwartał – dzień konserwacji w danym kwartale uzgodniony zostanie z osobą upoważnioną przez Zamawiającego w obiekcie. </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rPr>
        <w:t xml:space="preserve">Wykonawca zobowiązany jest do naprawy uszkodzeń systemu ochrony stwierdzonych przy konserwacji nie wymagających wymiany elementów tj. m.in. odlutowanie lub odłączone przewody zasilające lub sygnałowe, wykasowanie kodów usterek jeżeli jest to możliwe, </w:t>
      </w:r>
      <w:r w:rsidR="001B0C63" w:rsidRPr="002715C9">
        <w:rPr>
          <w:rFonts w:ascii="Times New Roman" w:eastAsia="Times New Roman" w:hAnsi="Times New Roman" w:cs="Times New Roman"/>
        </w:rPr>
        <w:t xml:space="preserve">prawidłowe ustawienie programów </w:t>
      </w:r>
      <w:r w:rsidRPr="002715C9">
        <w:rPr>
          <w:rFonts w:ascii="Times New Roman" w:eastAsia="Times New Roman" w:hAnsi="Times New Roman" w:cs="Times New Roman"/>
        </w:rPr>
        <w:t>w systemie itp.</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hAnsi="Times New Roman" w:cs="Times New Roman"/>
          <w:color w:val="000000"/>
          <w:lang w:eastAsia="pl-PL" w:bidi="pl-PL"/>
        </w:rPr>
        <w:t>Wykonawca zobowiązany jest do poinformowania osoby upoważnionej przez Zamawiającego o wadach stwierdzonych w trakcie trwania prac konserwacyjnych, a w szczególności</w:t>
      </w:r>
      <w:r w:rsidRPr="002715C9">
        <w:rPr>
          <w:rFonts w:ascii="Times New Roman" w:hAnsi="Times New Roman" w:cs="Times New Roman"/>
        </w:rPr>
        <w:t xml:space="preserve"> o </w:t>
      </w:r>
      <w:r w:rsidRPr="002715C9">
        <w:rPr>
          <w:rFonts w:ascii="Times New Roman" w:hAnsi="Times New Roman" w:cs="Times New Roman"/>
          <w:color w:val="000000"/>
          <w:lang w:eastAsia="pl-PL" w:bidi="pl-PL"/>
        </w:rPr>
        <w:t>konieczności dokonania napraw systemów poprzez wymianę elementów systemów wraz z kosztorysem naprawy w terminie 48h od momentu ich wykrycia. Po zakończonej konserwacji systemu ochrony Wykonawca sporządzi protokół stwierdzający stan techniczny urządzeń objętych konserwacją. Egzemplarz protokołu podpisanego przez osobę odpowiedzialną za urządzenia alarmowe w obiekcie Wykonawca przekaże osobie upoważnionej przez Zamawiającego.</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hAnsi="Times New Roman" w:cs="Times New Roman"/>
        </w:rPr>
        <w:t>Wykonawca zobowiązany jest do bezpłatnego przyjazdu w ciągu maksymalnie 6 godzin roboczych oraz usunięcia zgłaszanych awarii i usterek nie wymagających wymiany podzespołów systemów alarmowych w ciągu 24h od momentu zgłoszenia przez Zamawiającego, natomiast w przypadku awarii wymagających wymiany podzespołów systemów alarmowych Wykonawca zobowiązany jest do przedstawienia kosztorysu naprawy w ciągu 48h od momentu zgłoszenia. W kosztorysie muszą być wyszczególnione ilości roboczogodzin do poszczególnych czynno</w:t>
      </w:r>
      <w:r w:rsidR="00C000F1">
        <w:rPr>
          <w:rFonts w:ascii="Times New Roman" w:hAnsi="Times New Roman" w:cs="Times New Roman"/>
        </w:rPr>
        <w:t>ści związanych z </w:t>
      </w:r>
      <w:r w:rsidRPr="002715C9">
        <w:rPr>
          <w:rFonts w:ascii="Times New Roman" w:hAnsi="Times New Roman" w:cs="Times New Roman"/>
        </w:rPr>
        <w:t>naprawą systemów alarmowych jak np. diagnostyka i wykrycie awarii, wymiana podzespołów, programowanie, testy systemu itp. oraz pozostałe koszty naprawy. Usunięcie usterki musi nastąpić w ciągu 72h od momentu zatwierdzenia kosztorysu naprawy i przesłania pisemnego zlecenia naprawy, w szczególnych okolicznościach czas ten może być wydłużony za zgodą Zamawiając</w:t>
      </w:r>
      <w:r w:rsidR="00C000F1">
        <w:rPr>
          <w:rFonts w:ascii="Times New Roman" w:hAnsi="Times New Roman" w:cs="Times New Roman"/>
        </w:rPr>
        <w:t>ego. Wszelkie koszty związane z </w:t>
      </w:r>
      <w:r w:rsidRPr="002715C9">
        <w:rPr>
          <w:rFonts w:ascii="Times New Roman" w:hAnsi="Times New Roman" w:cs="Times New Roman"/>
        </w:rPr>
        <w:t>dojazdem w celu dokonania napraw będą ponoszone przez Wykonawcę. Za części zamienne, które dostarczy Wykonawca niezbędne do naprawy stwierdzonych uszkodzeń zapłaci Zamawiający odrębnie. Zamawiający zastrzega sobie prawo do zakupu na własny koszt i we własnym zakresie elementów niezbędnych do naprawy systemów alarmowych jak również zlecenia naprawy innemu Wy</w:t>
      </w:r>
      <w:r w:rsidR="00C000F1">
        <w:rPr>
          <w:rFonts w:ascii="Times New Roman" w:hAnsi="Times New Roman" w:cs="Times New Roman"/>
        </w:rPr>
        <w:t xml:space="preserve">konawcy. Wykonawca zostanie </w:t>
      </w:r>
      <w:r w:rsidR="00C000F1">
        <w:rPr>
          <w:rFonts w:ascii="Times New Roman" w:hAnsi="Times New Roman" w:cs="Times New Roman"/>
        </w:rPr>
        <w:lastRenderedPageBreak/>
        <w:t>o </w:t>
      </w:r>
      <w:r w:rsidRPr="002715C9">
        <w:rPr>
          <w:rFonts w:ascii="Times New Roman" w:hAnsi="Times New Roman" w:cs="Times New Roman"/>
        </w:rPr>
        <w:t>tym fakcie poinformowany. Wykonawca ma prawo do asystowania przy pracach, ustalając wcześniej na jakim etapie prac jest niezbędny. Za asystowanie przy pracach Wykonawca nie może obciążyć Zamawiającego kosztami dojazdu roboczogodzin pracowników skierowanych do tego typu prac.</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hAnsi="Times New Roman" w:cs="Times New Roman"/>
        </w:rPr>
        <w:t>Pracownik skierowany przez Wykonawcę w zakresie konserwacji i napraw systemów alarmowych do pracy w obiekcie Zamawiającego musi obowiązkowo być wpisany na listę kwalifikowanych pracowników zabezpieczenia technicznego.</w:t>
      </w:r>
    </w:p>
    <w:p w:rsidR="000E16A1"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hAnsi="Times New Roman" w:cs="Times New Roman"/>
        </w:rPr>
        <w:t>Wszystkie prace związane z przeglądami, modernizacją i konserwacją zabezpieczeń elektronicznych należy dokumentować w formie książki przeglądów, eksploatacji i konserwacji dla obiektu. Książka przeglądów winna się znajdować w pomieszczeniu ochrony (portierni).</w:t>
      </w:r>
    </w:p>
    <w:p w:rsidR="005C4BD5" w:rsidRPr="002715C9" w:rsidRDefault="005C4BD5" w:rsidP="00F7750C">
      <w:pPr>
        <w:pStyle w:val="Akapitzlist"/>
        <w:widowControl w:val="0"/>
        <w:numPr>
          <w:ilvl w:val="0"/>
          <w:numId w:val="8"/>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hAnsi="Times New Roman" w:cs="Times New Roman"/>
        </w:rPr>
        <w:t>Wykonawca przekaże Zamawiającemu pisemny wykaz pracowników upoważnionych do konserwacji i napraw systemów alarmowych w obiekcie Zamawiającego. Wykaz pracowników będzie obejmował: imię, nazwisko, numer legitymacji służbowej (identyfikatora).</w:t>
      </w:r>
    </w:p>
    <w:p w:rsidR="005C4BD5" w:rsidRDefault="005C4BD5" w:rsidP="00F7750C">
      <w:pPr>
        <w:pStyle w:val="Akapitzlist"/>
        <w:widowControl w:val="0"/>
        <w:numPr>
          <w:ilvl w:val="0"/>
          <w:numId w:val="8"/>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 xml:space="preserve"> Zakres przeglądu i konserwacji instalacji </w:t>
      </w:r>
      <w:proofErr w:type="spellStart"/>
      <w:r w:rsidRPr="002715C9">
        <w:rPr>
          <w:rFonts w:ascii="Times New Roman" w:eastAsia="Times New Roman" w:hAnsi="Times New Roman" w:cs="Times New Roman"/>
        </w:rPr>
        <w:t>SSWiN</w:t>
      </w:r>
      <w:proofErr w:type="spellEnd"/>
      <w:r w:rsidRPr="002715C9">
        <w:rPr>
          <w:rFonts w:ascii="Times New Roman" w:eastAsia="Times New Roman" w:hAnsi="Times New Roman" w:cs="Times New Roman"/>
        </w:rPr>
        <w:t xml:space="preserve"> oraz CCTV zainstalowanych w jednostce będzie obejmować:</w:t>
      </w:r>
    </w:p>
    <w:p w:rsidR="005C4BD5" w:rsidRPr="002715C9" w:rsidRDefault="005C4BD5" w:rsidP="00F7750C">
      <w:pPr>
        <w:pStyle w:val="Akapitzlist"/>
        <w:widowControl w:val="0"/>
        <w:numPr>
          <w:ilvl w:val="0"/>
          <w:numId w:val="9"/>
        </w:numPr>
        <w:tabs>
          <w:tab w:val="left" w:pos="758"/>
        </w:tabs>
        <w:spacing w:after="60" w:line="276" w:lineRule="auto"/>
        <w:ind w:hanging="357"/>
        <w:contextualSpacing w:val="0"/>
        <w:jc w:val="both"/>
        <w:rPr>
          <w:rFonts w:ascii="Times New Roman" w:eastAsia="Times New Roman" w:hAnsi="Times New Roman" w:cs="Times New Roman"/>
          <w:b/>
        </w:rPr>
      </w:pPr>
      <w:r w:rsidRPr="002715C9">
        <w:rPr>
          <w:rFonts w:ascii="Times New Roman" w:eastAsia="Times New Roman" w:hAnsi="Times New Roman" w:cs="Times New Roman"/>
          <w:b/>
        </w:rPr>
        <w:t>Monitoring:</w:t>
      </w:r>
    </w:p>
    <w:p w:rsidR="005C4BD5" w:rsidRPr="002715C9" w:rsidRDefault="005C4BD5" w:rsidP="00F7750C">
      <w:pPr>
        <w:pStyle w:val="Akapitzlist"/>
        <w:widowControl w:val="0"/>
        <w:numPr>
          <w:ilvl w:val="0"/>
          <w:numId w:val="10"/>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Rejestrator DS71100</w:t>
      </w:r>
      <w:r w:rsidRPr="002715C9">
        <w:rPr>
          <w:rFonts w:ascii="Times New Roman" w:eastAsia="Times New Roman" w:hAnsi="Times New Roman" w:cs="Times New Roman"/>
        </w:rPr>
        <w:tab/>
      </w:r>
    </w:p>
    <w:p w:rsidR="005C4BD5" w:rsidRPr="002715C9" w:rsidRDefault="005C4BD5" w:rsidP="00F7750C">
      <w:pPr>
        <w:pStyle w:val="Akapitzlist"/>
        <w:widowControl w:val="0"/>
        <w:numPr>
          <w:ilvl w:val="0"/>
          <w:numId w:val="10"/>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Monitor Samsung</w:t>
      </w:r>
    </w:p>
    <w:p w:rsidR="005C4BD5" w:rsidRPr="002715C9" w:rsidRDefault="005C4BD5" w:rsidP="00F7750C">
      <w:pPr>
        <w:pStyle w:val="Akapitzlist"/>
        <w:widowControl w:val="0"/>
        <w:numPr>
          <w:ilvl w:val="0"/>
          <w:numId w:val="10"/>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Kamery wewnętrzne  4 szt.</w:t>
      </w:r>
    </w:p>
    <w:p w:rsidR="005C4BD5" w:rsidRDefault="005C4BD5" w:rsidP="00F7750C">
      <w:pPr>
        <w:pStyle w:val="Akapitzlist"/>
        <w:widowControl w:val="0"/>
        <w:numPr>
          <w:ilvl w:val="0"/>
          <w:numId w:val="10"/>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 xml:space="preserve">Kamery zewnętrzne w obudowach z grzałką – 4 szt. </w:t>
      </w:r>
    </w:p>
    <w:p w:rsidR="005C4BD5" w:rsidRPr="002715C9" w:rsidRDefault="005C4BD5" w:rsidP="00F7750C">
      <w:pPr>
        <w:pStyle w:val="Akapitzlist"/>
        <w:widowControl w:val="0"/>
        <w:numPr>
          <w:ilvl w:val="0"/>
          <w:numId w:val="9"/>
        </w:numPr>
        <w:tabs>
          <w:tab w:val="left" w:pos="758"/>
        </w:tabs>
        <w:spacing w:after="60" w:line="276" w:lineRule="auto"/>
        <w:ind w:hanging="357"/>
        <w:contextualSpacing w:val="0"/>
        <w:jc w:val="both"/>
        <w:rPr>
          <w:rFonts w:ascii="Times New Roman" w:eastAsia="Times New Roman" w:hAnsi="Times New Roman" w:cs="Times New Roman"/>
          <w:b/>
        </w:rPr>
      </w:pPr>
      <w:r w:rsidRPr="002715C9">
        <w:rPr>
          <w:rFonts w:ascii="Times New Roman" w:eastAsia="Times New Roman" w:hAnsi="Times New Roman" w:cs="Times New Roman"/>
          <w:b/>
        </w:rPr>
        <w:t xml:space="preserve">system </w:t>
      </w:r>
      <w:proofErr w:type="spellStart"/>
      <w:r w:rsidRPr="002715C9">
        <w:rPr>
          <w:rFonts w:ascii="Times New Roman" w:eastAsia="Times New Roman" w:hAnsi="Times New Roman" w:cs="Times New Roman"/>
          <w:b/>
        </w:rPr>
        <w:t>SSWiN</w:t>
      </w:r>
      <w:proofErr w:type="spellEnd"/>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 xml:space="preserve">centrala alarmowa </w:t>
      </w:r>
      <w:proofErr w:type="spellStart"/>
      <w:r w:rsidRPr="002715C9">
        <w:rPr>
          <w:rFonts w:ascii="Times New Roman" w:eastAsia="Times New Roman" w:hAnsi="Times New Roman" w:cs="Times New Roman"/>
        </w:rPr>
        <w:t>Integra</w:t>
      </w:r>
      <w:proofErr w:type="spellEnd"/>
      <w:r w:rsidRPr="002715C9">
        <w:rPr>
          <w:rFonts w:ascii="Times New Roman" w:eastAsia="Times New Roman" w:hAnsi="Times New Roman" w:cs="Times New Roman"/>
        </w:rPr>
        <w:t xml:space="preserve"> 128</w:t>
      </w:r>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moduł rozszerzeń INT-E – 3 szt.</w:t>
      </w:r>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moduł wyjść INT-PP – 4 szt.</w:t>
      </w:r>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zasilacz APS – 412</w:t>
      </w:r>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czujki ruchu PIR – 40 szt.</w:t>
      </w:r>
    </w:p>
    <w:p w:rsidR="005C4BD5" w:rsidRPr="002715C9" w:rsidRDefault="005C4BD5" w:rsidP="00F7750C">
      <w:pPr>
        <w:pStyle w:val="Akapitzlist"/>
        <w:widowControl w:val="0"/>
        <w:numPr>
          <w:ilvl w:val="0"/>
          <w:numId w:val="11"/>
        </w:numPr>
        <w:tabs>
          <w:tab w:val="left" w:pos="758"/>
        </w:tabs>
        <w:spacing w:after="60" w:line="276" w:lineRule="auto"/>
        <w:ind w:hanging="357"/>
        <w:contextualSpacing w:val="0"/>
        <w:jc w:val="both"/>
        <w:rPr>
          <w:rFonts w:ascii="Times New Roman" w:eastAsia="Times New Roman" w:hAnsi="Times New Roman" w:cs="Times New Roman"/>
        </w:rPr>
      </w:pPr>
      <w:r w:rsidRPr="002715C9">
        <w:rPr>
          <w:rFonts w:ascii="Times New Roman" w:eastAsia="Times New Roman" w:hAnsi="Times New Roman" w:cs="Times New Roman"/>
        </w:rPr>
        <w:t>sygnalizator akustyczny – 2 szt.</w:t>
      </w:r>
    </w:p>
    <w:p w:rsidR="005C4BD5" w:rsidRPr="002715C9" w:rsidRDefault="005C4BD5" w:rsidP="00F7750C">
      <w:pPr>
        <w:pStyle w:val="Akapitzlist"/>
        <w:widowControl w:val="0"/>
        <w:numPr>
          <w:ilvl w:val="0"/>
          <w:numId w:val="11"/>
        </w:numPr>
        <w:tabs>
          <w:tab w:val="left" w:pos="758"/>
        </w:tabs>
        <w:spacing w:after="120" w:line="276" w:lineRule="auto"/>
        <w:contextualSpacing w:val="0"/>
        <w:jc w:val="both"/>
        <w:rPr>
          <w:rFonts w:ascii="Times New Roman" w:eastAsia="Times New Roman" w:hAnsi="Times New Roman" w:cs="Times New Roman"/>
        </w:rPr>
      </w:pPr>
      <w:r w:rsidRPr="002715C9">
        <w:rPr>
          <w:rFonts w:ascii="Times New Roman" w:eastAsia="Times New Roman" w:hAnsi="Times New Roman" w:cs="Times New Roman"/>
        </w:rPr>
        <w:t>manipulator INT-KLCD – 2 szt.</w:t>
      </w:r>
    </w:p>
    <w:p w:rsidR="005C4BD5" w:rsidRPr="002715C9" w:rsidRDefault="005C4BD5" w:rsidP="00F7750C">
      <w:pPr>
        <w:keepNext/>
        <w:spacing w:after="120" w:line="276" w:lineRule="auto"/>
        <w:jc w:val="both"/>
        <w:outlineLvl w:val="6"/>
        <w:rPr>
          <w:rFonts w:ascii="Times New Roman" w:eastAsia="Times New Roman" w:hAnsi="Times New Roman" w:cs="Times New Roman"/>
          <w:color w:val="000000"/>
          <w:sz w:val="24"/>
          <w:szCs w:val="24"/>
          <w:lang w:eastAsia="pl-PL" w:bidi="pl-PL"/>
        </w:rPr>
      </w:pPr>
      <w:r w:rsidRPr="002715C9">
        <w:rPr>
          <w:rFonts w:ascii="Times New Roman" w:eastAsia="Times New Roman" w:hAnsi="Times New Roman" w:cs="Times New Roman"/>
          <w:color w:val="000000"/>
          <w:sz w:val="24"/>
          <w:szCs w:val="24"/>
          <w:lang w:eastAsia="pl-PL" w:bidi="pl-PL"/>
        </w:rPr>
        <w:t>Powyższa ilość i rodzaj urządzeń  może różnić się od stanu faktycznego dlatego podczas pierwszej konserwacji wymagane jest wykonanie inwentaryzacji systemów zainstalowanych w obiekcie oraz przekazanie protokołu z tej inwentaryzacji Zamawiającemu.</w:t>
      </w:r>
    </w:p>
    <w:p w:rsidR="004842F3" w:rsidRPr="002715C9" w:rsidRDefault="004842F3" w:rsidP="00F7750C">
      <w:pPr>
        <w:spacing w:after="120" w:line="276" w:lineRule="auto"/>
        <w:jc w:val="both"/>
        <w:rPr>
          <w:rFonts w:ascii="Times New Roman" w:hAnsi="Times New Roman" w:cs="Times New Roman"/>
          <w:b/>
          <w:sz w:val="24"/>
          <w:szCs w:val="24"/>
          <w:u w:val="single"/>
        </w:rPr>
      </w:pPr>
      <w:r w:rsidRPr="002715C9">
        <w:rPr>
          <w:rFonts w:ascii="Times New Roman" w:hAnsi="Times New Roman" w:cs="Times New Roman"/>
          <w:b/>
          <w:sz w:val="24"/>
          <w:szCs w:val="24"/>
          <w:u w:val="single"/>
        </w:rPr>
        <w:t>Wykonawca zobowiązany jest opracować plan ochrony obiektu.</w:t>
      </w:r>
    </w:p>
    <w:p w:rsidR="004842F3" w:rsidRPr="002715C9" w:rsidRDefault="004842F3" w:rsidP="00F7750C">
      <w:pPr>
        <w:pStyle w:val="Akapitzlist"/>
        <w:numPr>
          <w:ilvl w:val="0"/>
          <w:numId w:val="15"/>
        </w:numPr>
        <w:spacing w:after="60" w:line="276" w:lineRule="auto"/>
        <w:ind w:left="641" w:hanging="357"/>
        <w:contextualSpacing w:val="0"/>
        <w:jc w:val="both"/>
        <w:rPr>
          <w:rFonts w:ascii="Times New Roman" w:hAnsi="Times New Roman" w:cs="Times New Roman"/>
          <w:lang w:eastAsia="pl-PL"/>
        </w:rPr>
      </w:pPr>
      <w:r w:rsidRPr="002715C9">
        <w:rPr>
          <w:rFonts w:ascii="Times New Roman" w:hAnsi="Times New Roman" w:cs="Times New Roman"/>
        </w:rPr>
        <w:t>Plan ochrony powinien:</w:t>
      </w:r>
    </w:p>
    <w:p w:rsidR="004842F3" w:rsidRPr="002715C9" w:rsidRDefault="004842F3" w:rsidP="00F7750C">
      <w:pPr>
        <w:pStyle w:val="Akapitzlist"/>
        <w:numPr>
          <w:ilvl w:val="0"/>
          <w:numId w:val="16"/>
        </w:numPr>
        <w:spacing w:after="60" w:line="276" w:lineRule="auto"/>
        <w:ind w:left="1276"/>
        <w:contextualSpacing w:val="0"/>
        <w:jc w:val="both"/>
        <w:rPr>
          <w:rFonts w:ascii="Times New Roman" w:hAnsi="Times New Roman" w:cs="Times New Roman"/>
        </w:rPr>
      </w:pPr>
      <w:r w:rsidRPr="002715C9">
        <w:rPr>
          <w:rFonts w:ascii="Times New Roman" w:hAnsi="Times New Roman" w:cs="Times New Roman"/>
        </w:rPr>
        <w:t>uwzględniać rodzaj działalności Delegatury KIS;</w:t>
      </w:r>
    </w:p>
    <w:p w:rsidR="004842F3" w:rsidRPr="002715C9" w:rsidRDefault="004842F3" w:rsidP="00F7750C">
      <w:pPr>
        <w:pStyle w:val="Akapitzlist"/>
        <w:numPr>
          <w:ilvl w:val="0"/>
          <w:numId w:val="16"/>
        </w:numPr>
        <w:spacing w:after="60" w:line="276" w:lineRule="auto"/>
        <w:ind w:left="1276"/>
        <w:contextualSpacing w:val="0"/>
        <w:jc w:val="both"/>
        <w:rPr>
          <w:rFonts w:ascii="Times New Roman" w:hAnsi="Times New Roman" w:cs="Times New Roman"/>
        </w:rPr>
      </w:pPr>
      <w:r w:rsidRPr="002715C9">
        <w:rPr>
          <w:rFonts w:ascii="Times New Roman" w:hAnsi="Times New Roman" w:cs="Times New Roman"/>
        </w:rPr>
        <w:t>zawierać analizę stanu potencjalnych zagrożeń, w tym zagrożeń o charakterze terrorystycznym, i aktualnego stanu bezpieczeństwa Delegatury KIS;</w:t>
      </w:r>
    </w:p>
    <w:p w:rsidR="004842F3" w:rsidRPr="002715C9" w:rsidRDefault="004842F3" w:rsidP="00F7750C">
      <w:pPr>
        <w:pStyle w:val="Akapitzlist"/>
        <w:numPr>
          <w:ilvl w:val="0"/>
          <w:numId w:val="16"/>
        </w:numPr>
        <w:spacing w:after="60" w:line="276" w:lineRule="auto"/>
        <w:ind w:left="1276"/>
        <w:contextualSpacing w:val="0"/>
        <w:jc w:val="both"/>
        <w:rPr>
          <w:rFonts w:ascii="Times New Roman" w:hAnsi="Times New Roman" w:cs="Times New Roman"/>
        </w:rPr>
      </w:pPr>
      <w:r w:rsidRPr="002715C9">
        <w:rPr>
          <w:rFonts w:ascii="Times New Roman" w:hAnsi="Times New Roman" w:cs="Times New Roman"/>
        </w:rPr>
        <w:lastRenderedPageBreak/>
        <w:t>podawać ocenę aktualnego stanu ochrony Delegatury KIS;</w:t>
      </w:r>
    </w:p>
    <w:p w:rsidR="004842F3" w:rsidRPr="002715C9" w:rsidRDefault="004842F3" w:rsidP="00F7750C">
      <w:pPr>
        <w:pStyle w:val="Akapitzlist"/>
        <w:numPr>
          <w:ilvl w:val="0"/>
          <w:numId w:val="16"/>
        </w:numPr>
        <w:spacing w:after="60" w:line="276" w:lineRule="auto"/>
        <w:ind w:left="1276"/>
        <w:contextualSpacing w:val="0"/>
        <w:jc w:val="both"/>
        <w:rPr>
          <w:rFonts w:ascii="Times New Roman" w:hAnsi="Times New Roman" w:cs="Times New Roman"/>
        </w:rPr>
      </w:pPr>
      <w:r w:rsidRPr="002715C9">
        <w:rPr>
          <w:rFonts w:ascii="Times New Roman" w:hAnsi="Times New Roman" w:cs="Times New Roman"/>
        </w:rPr>
        <w:t>zawierać dane dotyczące rodzaju zabezpieczeń technicznych;</w:t>
      </w:r>
    </w:p>
    <w:p w:rsidR="004842F3" w:rsidRPr="002715C9" w:rsidRDefault="004842F3" w:rsidP="00F7750C">
      <w:pPr>
        <w:pStyle w:val="Akapitzlist"/>
        <w:numPr>
          <w:ilvl w:val="0"/>
          <w:numId w:val="16"/>
        </w:numPr>
        <w:spacing w:after="120" w:line="276" w:lineRule="auto"/>
        <w:ind w:left="1276"/>
        <w:contextualSpacing w:val="0"/>
        <w:jc w:val="both"/>
        <w:rPr>
          <w:rFonts w:ascii="Times New Roman" w:hAnsi="Times New Roman" w:cs="Times New Roman"/>
        </w:rPr>
      </w:pPr>
      <w:r w:rsidRPr="002715C9">
        <w:rPr>
          <w:rFonts w:ascii="Times New Roman" w:hAnsi="Times New Roman" w:cs="Times New Roman"/>
        </w:rPr>
        <w:t>zawierać zasady organizacji i wykonywania ochrony Delegatury KIS.</w:t>
      </w:r>
    </w:p>
    <w:p w:rsidR="004842F3" w:rsidRPr="002715C9" w:rsidRDefault="004842F3" w:rsidP="00F7750C">
      <w:pPr>
        <w:pStyle w:val="Akapitzlist"/>
        <w:numPr>
          <w:ilvl w:val="0"/>
          <w:numId w:val="15"/>
        </w:numPr>
        <w:spacing w:after="60" w:line="276" w:lineRule="auto"/>
        <w:ind w:left="641" w:hanging="357"/>
        <w:contextualSpacing w:val="0"/>
        <w:jc w:val="both"/>
        <w:rPr>
          <w:rFonts w:ascii="Times New Roman" w:hAnsi="Times New Roman" w:cs="Times New Roman"/>
        </w:rPr>
      </w:pPr>
      <w:r w:rsidRPr="002715C9">
        <w:rPr>
          <w:rFonts w:ascii="Times New Roman" w:hAnsi="Times New Roman" w:cs="Times New Roman"/>
        </w:rPr>
        <w:t>Zamawiający udostępni Wykonawcy informacje i dokumenty niezbędne do opracowania planu ochrony, zwane dalej materiałami. Wykonawca jest zobowiązany:</w:t>
      </w:r>
    </w:p>
    <w:p w:rsidR="004842F3" w:rsidRPr="002715C9" w:rsidRDefault="004842F3" w:rsidP="00F7750C">
      <w:pPr>
        <w:pStyle w:val="Akapitzlist"/>
        <w:numPr>
          <w:ilvl w:val="0"/>
          <w:numId w:val="17"/>
        </w:numPr>
        <w:spacing w:after="60" w:line="276" w:lineRule="auto"/>
        <w:ind w:left="1276" w:hanging="425"/>
        <w:contextualSpacing w:val="0"/>
        <w:jc w:val="both"/>
        <w:rPr>
          <w:rFonts w:ascii="Times New Roman" w:hAnsi="Times New Roman" w:cs="Times New Roman"/>
        </w:rPr>
      </w:pPr>
      <w:r w:rsidRPr="002715C9">
        <w:rPr>
          <w:rFonts w:ascii="Times New Roman" w:hAnsi="Times New Roman" w:cs="Times New Roman"/>
        </w:rPr>
        <w:t>wykorzystać materiały wyłącznie w celu realizacji umowy;</w:t>
      </w:r>
    </w:p>
    <w:p w:rsidR="004842F3" w:rsidRPr="002715C9" w:rsidRDefault="004842F3" w:rsidP="00F7750C">
      <w:pPr>
        <w:pStyle w:val="Akapitzlist"/>
        <w:numPr>
          <w:ilvl w:val="0"/>
          <w:numId w:val="17"/>
        </w:numPr>
        <w:spacing w:after="60" w:line="276" w:lineRule="auto"/>
        <w:ind w:left="1276" w:hanging="425"/>
        <w:contextualSpacing w:val="0"/>
        <w:jc w:val="both"/>
        <w:rPr>
          <w:rFonts w:ascii="Times New Roman" w:hAnsi="Times New Roman" w:cs="Times New Roman"/>
        </w:rPr>
      </w:pPr>
      <w:r w:rsidRPr="002715C9">
        <w:rPr>
          <w:rFonts w:ascii="Times New Roman" w:hAnsi="Times New Roman" w:cs="Times New Roman"/>
        </w:rPr>
        <w:t>zapewnić właściwą ochronę  materiałów;</w:t>
      </w:r>
    </w:p>
    <w:p w:rsidR="004842F3" w:rsidRPr="002715C9" w:rsidRDefault="004842F3" w:rsidP="00F7750C">
      <w:pPr>
        <w:pStyle w:val="Akapitzlist"/>
        <w:numPr>
          <w:ilvl w:val="0"/>
          <w:numId w:val="17"/>
        </w:numPr>
        <w:spacing w:after="60" w:line="276" w:lineRule="auto"/>
        <w:ind w:left="1276" w:hanging="425"/>
        <w:contextualSpacing w:val="0"/>
        <w:jc w:val="both"/>
        <w:rPr>
          <w:rFonts w:ascii="Times New Roman" w:hAnsi="Times New Roman" w:cs="Times New Roman"/>
        </w:rPr>
      </w:pPr>
      <w:r w:rsidRPr="002715C9">
        <w:rPr>
          <w:rFonts w:ascii="Times New Roman" w:hAnsi="Times New Roman" w:cs="Times New Roman"/>
        </w:rPr>
        <w:t>udostępnić materiały wyłącznie osobom bezpośrednio opracowującym plan ochrony;</w:t>
      </w:r>
    </w:p>
    <w:p w:rsidR="004842F3" w:rsidRPr="002715C9" w:rsidRDefault="004842F3" w:rsidP="00F7750C">
      <w:pPr>
        <w:pStyle w:val="Akapitzlist"/>
        <w:numPr>
          <w:ilvl w:val="0"/>
          <w:numId w:val="17"/>
        </w:numPr>
        <w:spacing w:after="60" w:line="276" w:lineRule="auto"/>
        <w:ind w:left="1276" w:hanging="425"/>
        <w:contextualSpacing w:val="0"/>
        <w:jc w:val="both"/>
        <w:rPr>
          <w:rFonts w:ascii="Times New Roman" w:hAnsi="Times New Roman" w:cs="Times New Roman"/>
        </w:rPr>
      </w:pPr>
      <w:r w:rsidRPr="002715C9">
        <w:rPr>
          <w:rFonts w:ascii="Times New Roman" w:hAnsi="Times New Roman" w:cs="Times New Roman"/>
        </w:rPr>
        <w:t>zwrócić komplet materiałów po odebraniu planu ochrony przez Zamawiającego.</w:t>
      </w:r>
    </w:p>
    <w:p w:rsidR="004842F3" w:rsidRPr="002715C9" w:rsidRDefault="004842F3" w:rsidP="00F7750C">
      <w:pPr>
        <w:pStyle w:val="Default"/>
        <w:numPr>
          <w:ilvl w:val="0"/>
          <w:numId w:val="17"/>
        </w:numPr>
        <w:spacing w:after="120" w:line="276" w:lineRule="auto"/>
        <w:ind w:left="1276" w:hanging="425"/>
        <w:jc w:val="both"/>
        <w:rPr>
          <w:color w:val="auto"/>
        </w:rPr>
      </w:pPr>
      <w:r w:rsidRPr="002715C9">
        <w:rPr>
          <w:color w:val="auto"/>
        </w:rPr>
        <w:t>Wykonawca nie może kopiować materiałów.</w:t>
      </w:r>
    </w:p>
    <w:p w:rsidR="004842F3" w:rsidRDefault="004842F3" w:rsidP="00F7750C">
      <w:pPr>
        <w:keepNext/>
        <w:spacing w:after="120" w:line="276" w:lineRule="auto"/>
        <w:jc w:val="both"/>
        <w:outlineLvl w:val="6"/>
        <w:rPr>
          <w:rFonts w:ascii="Times New Roman" w:eastAsia="Times New Roman" w:hAnsi="Times New Roman" w:cs="Times New Roman"/>
          <w:color w:val="000000"/>
          <w:sz w:val="24"/>
          <w:szCs w:val="24"/>
          <w:lang w:eastAsia="pl-PL" w:bidi="pl-PL"/>
        </w:rPr>
      </w:pPr>
    </w:p>
    <w:p w:rsidR="00F44109" w:rsidRPr="002715C9" w:rsidRDefault="00F44109" w:rsidP="00F7750C">
      <w:pPr>
        <w:keepNext/>
        <w:spacing w:after="120" w:line="276" w:lineRule="auto"/>
        <w:jc w:val="both"/>
        <w:outlineLvl w:val="6"/>
        <w:rPr>
          <w:rFonts w:ascii="Times New Roman" w:eastAsia="Times New Roman" w:hAnsi="Times New Roman" w:cs="Times New Roman"/>
          <w:color w:val="000000"/>
          <w:sz w:val="24"/>
          <w:szCs w:val="24"/>
          <w:lang w:eastAsia="pl-PL" w:bidi="pl-PL"/>
        </w:rPr>
      </w:pPr>
    </w:p>
    <w:p w:rsidR="005C4BD5" w:rsidRPr="002715C9" w:rsidRDefault="005C4BD5" w:rsidP="00F7750C">
      <w:pPr>
        <w:spacing w:after="120" w:line="276" w:lineRule="auto"/>
        <w:ind w:left="4008"/>
        <w:jc w:val="center"/>
        <w:rPr>
          <w:rFonts w:ascii="Times New Roman" w:eastAsia="Times New Roman" w:hAnsi="Times New Roman" w:cs="Times New Roman"/>
          <w:lang w:eastAsia="pl-PL"/>
        </w:rPr>
      </w:pPr>
      <w:r w:rsidRPr="002715C9">
        <w:rPr>
          <w:rFonts w:ascii="Times New Roman" w:eastAsia="Times New Roman" w:hAnsi="Times New Roman" w:cs="Times New Roman"/>
          <w:lang w:eastAsia="pl-PL"/>
        </w:rPr>
        <w:t>……………….………………………………...................</w:t>
      </w:r>
    </w:p>
    <w:p w:rsidR="00532854" w:rsidRPr="002715C9" w:rsidRDefault="005C4BD5" w:rsidP="00F7750C">
      <w:pPr>
        <w:spacing w:after="120" w:line="276" w:lineRule="auto"/>
        <w:jc w:val="right"/>
        <w:rPr>
          <w:rFonts w:ascii="Times New Roman" w:hAnsi="Times New Roman" w:cs="Times New Roman"/>
        </w:rPr>
      </w:pPr>
      <w:r w:rsidRPr="002715C9">
        <w:rPr>
          <w:rFonts w:ascii="Times New Roman" w:eastAsia="Times New Roman" w:hAnsi="Times New Roman" w:cs="Times New Roman"/>
          <w:i/>
          <w:iCs/>
          <w:sz w:val="16"/>
          <w:szCs w:val="16"/>
          <w:lang w:eastAsia="pl-PL"/>
        </w:rPr>
        <w:t>podpisy osób uprawnionych do reprezentowania wykonawcy</w:t>
      </w:r>
    </w:p>
    <w:sectPr w:rsidR="00532854" w:rsidRPr="0027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60"/>
    <w:multiLevelType w:val="multilevel"/>
    <w:tmpl w:val="D8C6E648"/>
    <w:lvl w:ilvl="0">
      <w:start w:val="1"/>
      <w:numFmt w:val="decimal"/>
      <w:lvlText w:val="%1."/>
      <w:lvlJc w:val="left"/>
      <w:pPr>
        <w:ind w:left="720" w:hanging="360"/>
      </w:pPr>
      <w:rPr>
        <w:rFonts w:eastAsia="Times New Roman"/>
        <w:b w:val="0"/>
      </w:rPr>
    </w:lvl>
    <w:lvl w:ilvl="1">
      <w:start w:val="1"/>
      <w:numFmt w:val="decimal"/>
      <w:isLgl/>
      <w:lvlText w:val="%1.%2."/>
      <w:lvlJc w:val="left"/>
      <w:pPr>
        <w:ind w:left="785"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CBD34F4"/>
    <w:multiLevelType w:val="hybridMultilevel"/>
    <w:tmpl w:val="5F0492FE"/>
    <w:lvl w:ilvl="0" w:tplc="04150017">
      <w:start w:val="1"/>
      <w:numFmt w:val="lowerLetter"/>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
    <w:nsid w:val="21F97BF1"/>
    <w:multiLevelType w:val="hybridMultilevel"/>
    <w:tmpl w:val="81F64D32"/>
    <w:lvl w:ilvl="0" w:tplc="04150011">
      <w:start w:val="1"/>
      <w:numFmt w:val="decimal"/>
      <w:lvlText w:val="%1)"/>
      <w:lvlJc w:val="left"/>
      <w:pPr>
        <w:ind w:left="720" w:hanging="360"/>
      </w:pPr>
    </w:lvl>
    <w:lvl w:ilvl="1" w:tplc="0415000F">
      <w:start w:val="1"/>
      <w:numFmt w:val="decimal"/>
      <w:lvlText w:val="%2."/>
      <w:lvlJc w:val="left"/>
      <w:pPr>
        <w:ind w:left="1470" w:hanging="390"/>
      </w:pPr>
      <w:rPr>
        <w:rFonts w:hint="default"/>
      </w:rPr>
    </w:lvl>
    <w:lvl w:ilvl="2" w:tplc="7FE4EA4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3565C59"/>
    <w:multiLevelType w:val="hybridMultilevel"/>
    <w:tmpl w:val="89FE5A5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1135BE2"/>
    <w:multiLevelType w:val="hybridMultilevel"/>
    <w:tmpl w:val="71D430F4"/>
    <w:lvl w:ilvl="0" w:tplc="0415000B">
      <w:start w:val="1"/>
      <w:numFmt w:val="bullet"/>
      <w:lvlText w:val=""/>
      <w:lvlJc w:val="left"/>
      <w:pPr>
        <w:ind w:left="1352" w:hanging="360"/>
      </w:pPr>
      <w:rPr>
        <w:rFonts w:ascii="Wingdings" w:hAnsi="Wingding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332F5F6E"/>
    <w:multiLevelType w:val="hybridMultilevel"/>
    <w:tmpl w:val="ACE20EE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
    <w:nsid w:val="38736030"/>
    <w:multiLevelType w:val="hybridMultilevel"/>
    <w:tmpl w:val="AFEA2EE6"/>
    <w:lvl w:ilvl="0" w:tplc="47CCCA1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A645B30"/>
    <w:multiLevelType w:val="multilevel"/>
    <w:tmpl w:val="0C684754"/>
    <w:lvl w:ilvl="0">
      <w:start w:val="1"/>
      <w:numFmt w:val="decimal"/>
      <w:lvlText w:val="%1."/>
      <w:lvlJc w:val="left"/>
      <w:pPr>
        <w:ind w:left="360" w:hanging="360"/>
      </w:pPr>
      <w:rPr>
        <w:sz w:val="24"/>
        <w:szCs w:val="24"/>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941C12"/>
    <w:multiLevelType w:val="hybridMultilevel"/>
    <w:tmpl w:val="2626C914"/>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D549E5"/>
    <w:multiLevelType w:val="hybridMultilevel"/>
    <w:tmpl w:val="AF6C4170"/>
    <w:lvl w:ilvl="0" w:tplc="DFE6F8F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34B59E9"/>
    <w:multiLevelType w:val="hybridMultilevel"/>
    <w:tmpl w:val="1172BE40"/>
    <w:lvl w:ilvl="0" w:tplc="0415000B">
      <w:start w:val="1"/>
      <w:numFmt w:val="bullet"/>
      <w:lvlText w:val=""/>
      <w:lvlJc w:val="left"/>
      <w:pPr>
        <w:ind w:left="1352"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nsid w:val="4B454E42"/>
    <w:multiLevelType w:val="multilevel"/>
    <w:tmpl w:val="000AE5F2"/>
    <w:lvl w:ilvl="0">
      <w:start w:val="1"/>
      <w:numFmt w:val="bullet"/>
      <w:lvlText w:val=""/>
      <w:lvlJc w:val="left"/>
      <w:pPr>
        <w:ind w:left="1512" w:hanging="360"/>
      </w:pPr>
      <w:rPr>
        <w:rFonts w:ascii="Wingdings" w:hAnsi="Wingdings"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2">
    <w:nsid w:val="5465752A"/>
    <w:multiLevelType w:val="hybridMultilevel"/>
    <w:tmpl w:val="6250137E"/>
    <w:lvl w:ilvl="0" w:tplc="04150017">
      <w:start w:val="1"/>
      <w:numFmt w:val="lowerLetter"/>
      <w:lvlText w:val="%1)"/>
      <w:lvlJc w:val="left"/>
      <w:pPr>
        <w:ind w:left="927"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60B3DDD"/>
    <w:multiLevelType w:val="hybridMultilevel"/>
    <w:tmpl w:val="23B2B61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nsid w:val="576F7F9F"/>
    <w:multiLevelType w:val="hybridMultilevel"/>
    <w:tmpl w:val="BD54EDA6"/>
    <w:lvl w:ilvl="0" w:tplc="19986456">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C0030DF"/>
    <w:multiLevelType w:val="hybridMultilevel"/>
    <w:tmpl w:val="4DE81C38"/>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0A322D0"/>
    <w:multiLevelType w:val="hybridMultilevel"/>
    <w:tmpl w:val="64DA7604"/>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64AD0FA9"/>
    <w:multiLevelType w:val="hybridMultilevel"/>
    <w:tmpl w:val="7E88B210"/>
    <w:lvl w:ilvl="0" w:tplc="0415000F">
      <w:start w:val="1"/>
      <w:numFmt w:val="decimal"/>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18">
    <w:nsid w:val="77F66D70"/>
    <w:multiLevelType w:val="hybridMultilevel"/>
    <w:tmpl w:val="188E479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9"/>
  </w:num>
  <w:num w:numId="3">
    <w:abstractNumId w:val="5"/>
  </w:num>
  <w:num w:numId="4">
    <w:abstractNumId w:val="18"/>
  </w:num>
  <w:num w:numId="5">
    <w:abstractNumId w:val="1"/>
  </w:num>
  <w:num w:numId="6">
    <w:abstractNumId w:val="7"/>
  </w:num>
  <w:num w:numId="7">
    <w:abstractNumId w:val="8"/>
  </w:num>
  <w:num w:numId="8">
    <w:abstractNumId w:val="3"/>
  </w:num>
  <w:num w:numId="9">
    <w:abstractNumId w:val="12"/>
  </w:num>
  <w:num w:numId="10">
    <w:abstractNumId w:val="4"/>
  </w:num>
  <w:num w:numId="11">
    <w:abstractNumId w:val="10"/>
  </w:num>
  <w:num w:numId="12">
    <w:abstractNumId w:val="11"/>
  </w:num>
  <w:num w:numId="13">
    <w:abstractNumId w:val="13"/>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9"/>
    <w:rsid w:val="00004CC9"/>
    <w:rsid w:val="000E16A1"/>
    <w:rsid w:val="001B0C63"/>
    <w:rsid w:val="001D7228"/>
    <w:rsid w:val="002537FC"/>
    <w:rsid w:val="00254D2F"/>
    <w:rsid w:val="002715C9"/>
    <w:rsid w:val="002849EF"/>
    <w:rsid w:val="00387804"/>
    <w:rsid w:val="004842F3"/>
    <w:rsid w:val="00532854"/>
    <w:rsid w:val="005C4BD5"/>
    <w:rsid w:val="00725799"/>
    <w:rsid w:val="007A1D2D"/>
    <w:rsid w:val="0080175D"/>
    <w:rsid w:val="008535AF"/>
    <w:rsid w:val="008B52B2"/>
    <w:rsid w:val="008E5EC3"/>
    <w:rsid w:val="00903C16"/>
    <w:rsid w:val="00925CBB"/>
    <w:rsid w:val="00934918"/>
    <w:rsid w:val="009619C9"/>
    <w:rsid w:val="00A144B6"/>
    <w:rsid w:val="00A3421B"/>
    <w:rsid w:val="00AC2939"/>
    <w:rsid w:val="00AC627D"/>
    <w:rsid w:val="00AF3873"/>
    <w:rsid w:val="00B81CFB"/>
    <w:rsid w:val="00C000F1"/>
    <w:rsid w:val="00C85C7F"/>
    <w:rsid w:val="00D10D8F"/>
    <w:rsid w:val="00D14128"/>
    <w:rsid w:val="00D370A6"/>
    <w:rsid w:val="00DE6A2A"/>
    <w:rsid w:val="00E22C09"/>
    <w:rsid w:val="00EA4B49"/>
    <w:rsid w:val="00F44109"/>
    <w:rsid w:val="00F7750C"/>
    <w:rsid w:val="00FB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B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5C4BD5"/>
    <w:pPr>
      <w:spacing w:after="0" w:line="240" w:lineRule="auto"/>
      <w:ind w:left="720"/>
      <w:contextualSpacing/>
    </w:pPr>
    <w:rPr>
      <w:rFonts w:ascii="Cambria" w:eastAsia="Cambria" w:hAnsi="Cambria" w:cs="Cambria"/>
      <w:sz w:val="24"/>
      <w:szCs w:val="24"/>
    </w:rPr>
  </w:style>
  <w:style w:type="character" w:customStyle="1" w:styleId="Teksttreci2">
    <w:name w:val="Tekst treści (2)_"/>
    <w:basedOn w:val="Domylnaczcionkaakapitu"/>
    <w:link w:val="Teksttreci20"/>
    <w:rsid w:val="005C4BD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C4BD5"/>
    <w:pPr>
      <w:widowControl w:val="0"/>
      <w:shd w:val="clear" w:color="auto" w:fill="FFFFFF"/>
      <w:spacing w:after="0" w:line="0" w:lineRule="atLeast"/>
      <w:ind w:hanging="580"/>
    </w:pPr>
    <w:rPr>
      <w:rFonts w:ascii="Times New Roman" w:eastAsia="Times New Roman" w:hAnsi="Times New Roman" w:cs="Times New Roman"/>
    </w:rPr>
  </w:style>
  <w:style w:type="paragraph" w:customStyle="1" w:styleId="Default">
    <w:name w:val="Default"/>
    <w:rsid w:val="005C4BD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CM41">
    <w:name w:val="CM41"/>
    <w:basedOn w:val="Default"/>
    <w:next w:val="Default"/>
    <w:uiPriority w:val="99"/>
    <w:rsid w:val="005C4BD5"/>
    <w:rPr>
      <w:color w:val="auto"/>
    </w:rPr>
  </w:style>
  <w:style w:type="character" w:customStyle="1" w:styleId="AkapitzlistZnak">
    <w:name w:val="Akapit z listą Znak"/>
    <w:aliases w:val="L1 Znak,Numerowanie Znak,List Paragraph Znak"/>
    <w:link w:val="Akapitzlist"/>
    <w:uiPriority w:val="34"/>
    <w:rsid w:val="005C4BD5"/>
    <w:rPr>
      <w:rFonts w:ascii="Cambria" w:eastAsia="Cambria" w:hAnsi="Cambria" w:cs="Cambria"/>
      <w:sz w:val="24"/>
      <w:szCs w:val="24"/>
    </w:rPr>
  </w:style>
  <w:style w:type="paragraph" w:styleId="Tekstdymka">
    <w:name w:val="Balloon Text"/>
    <w:basedOn w:val="Normalny"/>
    <w:link w:val="TekstdymkaZnak"/>
    <w:uiPriority w:val="99"/>
    <w:semiHidden/>
    <w:unhideWhenUsed/>
    <w:rsid w:val="00961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B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5C4BD5"/>
    <w:pPr>
      <w:spacing w:after="0" w:line="240" w:lineRule="auto"/>
      <w:ind w:left="720"/>
      <w:contextualSpacing/>
    </w:pPr>
    <w:rPr>
      <w:rFonts w:ascii="Cambria" w:eastAsia="Cambria" w:hAnsi="Cambria" w:cs="Cambria"/>
      <w:sz w:val="24"/>
      <w:szCs w:val="24"/>
    </w:rPr>
  </w:style>
  <w:style w:type="character" w:customStyle="1" w:styleId="Teksttreci2">
    <w:name w:val="Tekst treści (2)_"/>
    <w:basedOn w:val="Domylnaczcionkaakapitu"/>
    <w:link w:val="Teksttreci20"/>
    <w:rsid w:val="005C4BD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C4BD5"/>
    <w:pPr>
      <w:widowControl w:val="0"/>
      <w:shd w:val="clear" w:color="auto" w:fill="FFFFFF"/>
      <w:spacing w:after="0" w:line="0" w:lineRule="atLeast"/>
      <w:ind w:hanging="580"/>
    </w:pPr>
    <w:rPr>
      <w:rFonts w:ascii="Times New Roman" w:eastAsia="Times New Roman" w:hAnsi="Times New Roman" w:cs="Times New Roman"/>
    </w:rPr>
  </w:style>
  <w:style w:type="paragraph" w:customStyle="1" w:styleId="Default">
    <w:name w:val="Default"/>
    <w:rsid w:val="005C4BD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CM41">
    <w:name w:val="CM41"/>
    <w:basedOn w:val="Default"/>
    <w:next w:val="Default"/>
    <w:uiPriority w:val="99"/>
    <w:rsid w:val="005C4BD5"/>
    <w:rPr>
      <w:color w:val="auto"/>
    </w:rPr>
  </w:style>
  <w:style w:type="character" w:customStyle="1" w:styleId="AkapitzlistZnak">
    <w:name w:val="Akapit z listą Znak"/>
    <w:aliases w:val="L1 Znak,Numerowanie Znak,List Paragraph Znak"/>
    <w:link w:val="Akapitzlist"/>
    <w:uiPriority w:val="34"/>
    <w:rsid w:val="005C4BD5"/>
    <w:rPr>
      <w:rFonts w:ascii="Cambria" w:eastAsia="Cambria" w:hAnsi="Cambria" w:cs="Cambria"/>
      <w:sz w:val="24"/>
      <w:szCs w:val="24"/>
    </w:rPr>
  </w:style>
  <w:style w:type="paragraph" w:styleId="Tekstdymka">
    <w:name w:val="Balloon Text"/>
    <w:basedOn w:val="Normalny"/>
    <w:link w:val="TekstdymkaZnak"/>
    <w:uiPriority w:val="99"/>
    <w:semiHidden/>
    <w:unhideWhenUsed/>
    <w:rsid w:val="00961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6194">
      <w:bodyDiv w:val="1"/>
      <w:marLeft w:val="0"/>
      <w:marRight w:val="0"/>
      <w:marTop w:val="0"/>
      <w:marBottom w:val="0"/>
      <w:divBdr>
        <w:top w:val="none" w:sz="0" w:space="0" w:color="auto"/>
        <w:left w:val="none" w:sz="0" w:space="0" w:color="auto"/>
        <w:bottom w:val="none" w:sz="0" w:space="0" w:color="auto"/>
        <w:right w:val="none" w:sz="0" w:space="0" w:color="auto"/>
      </w:divBdr>
    </w:div>
    <w:div w:id="19175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3323</Words>
  <Characters>19940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 Michał</dc:creator>
  <cp:lastModifiedBy>Pękala Marek</cp:lastModifiedBy>
  <cp:revision>5</cp:revision>
  <cp:lastPrinted>2019-03-06T09:24:00Z</cp:lastPrinted>
  <dcterms:created xsi:type="dcterms:W3CDTF">2019-03-06T09:17:00Z</dcterms:created>
  <dcterms:modified xsi:type="dcterms:W3CDTF">2019-03-12T14:49:00Z</dcterms:modified>
</cp:coreProperties>
</file>